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D5C" w:rsidRDefault="00E303A7" w:rsidP="00F552BE">
      <w:pPr>
        <w:pStyle w:val="Heading1"/>
      </w:pPr>
      <w:bookmarkStart w:id="0" w:name="_Toc249284493"/>
      <w:r>
        <w:t>AC Shell</w:t>
      </w:r>
      <w:bookmarkEnd w:id="0"/>
    </w:p>
    <w:p w:rsidR="0007559C" w:rsidRDefault="002D2C0E" w:rsidP="00725029">
      <w:r>
        <w:t>I value morality</w:t>
      </w:r>
      <w:r w:rsidR="00312B90">
        <w:t xml:space="preserve"> since “should” implies a moral obligation</w:t>
      </w:r>
      <w:r>
        <w:t>.</w:t>
      </w:r>
      <w:r w:rsidR="009F53BA">
        <w:t xml:space="preserve"> Resource extraction </w:t>
      </w:r>
      <w:r w:rsidR="002E0960">
        <w:t>kills life like</w:t>
      </w:r>
      <w:r w:rsidR="009F53BA">
        <w:t xml:space="preserve"> animals and plants. </w:t>
      </w:r>
      <w:r w:rsidR="00D83F22">
        <w:t>(</w:t>
      </w:r>
      <w:r w:rsidR="00B903E2">
        <w:t xml:space="preserve">Deforestation kills trees. </w:t>
      </w:r>
      <w:r w:rsidR="00D83F22">
        <w:t>Mining</w:t>
      </w:r>
      <w:r w:rsidR="002E0960">
        <w:t xml:space="preserve"> kills</w:t>
      </w:r>
      <w:r w:rsidR="00D83F22">
        <w:t xml:space="preserve"> </w:t>
      </w:r>
      <w:r w:rsidR="002E0960">
        <w:t>whole</w:t>
      </w:r>
      <w:r w:rsidR="00D83F22">
        <w:t xml:space="preserve"> ecosystems through mountaintop removal. </w:t>
      </w:r>
      <w:r w:rsidR="002E0960">
        <w:t>And so on</w:t>
      </w:r>
      <w:r w:rsidR="00D83F22">
        <w:t>.) On the other hand, environmental protection ai</w:t>
      </w:r>
      <w:r w:rsidR="00AF22F6">
        <w:t xml:space="preserve">ms to preserve </w:t>
      </w:r>
      <w:r w:rsidR="002E0960">
        <w:t>life</w:t>
      </w:r>
      <w:r w:rsidR="00AF22F6">
        <w:t>.</w:t>
      </w:r>
      <w:r w:rsidR="00493344">
        <w:t xml:space="preserve"> </w:t>
      </w:r>
      <w:r w:rsidR="0007559C">
        <w:t>Business Dictionary:</w:t>
      </w:r>
      <w:r w:rsidR="0007559C">
        <w:rPr>
          <w:rStyle w:val="FootnoteReference"/>
        </w:rPr>
        <w:footnoteReference w:id="-1"/>
      </w:r>
    </w:p>
    <w:p w:rsidR="0007559C" w:rsidRPr="0007559C" w:rsidRDefault="0007559C" w:rsidP="0007559C">
      <w:pPr>
        <w:ind w:left="720"/>
        <w:rPr>
          <w:u w:val="single"/>
        </w:rPr>
      </w:pPr>
      <w:r w:rsidRPr="0007559C">
        <w:rPr>
          <w:u w:val="single"/>
        </w:rPr>
        <w:t xml:space="preserve">Policies </w:t>
      </w:r>
      <w:r w:rsidRPr="0007559C">
        <w:rPr>
          <w:sz w:val="8"/>
        </w:rPr>
        <w:t>and procedures</w:t>
      </w:r>
      <w:r w:rsidRPr="0007559C">
        <w:rPr>
          <w:u w:val="single"/>
        </w:rPr>
        <w:t xml:space="preserve"> aimed at conserving </w:t>
      </w:r>
      <w:r w:rsidRPr="0007559C">
        <w:rPr>
          <w:sz w:val="8"/>
        </w:rPr>
        <w:t xml:space="preserve">the </w:t>
      </w:r>
      <w:r w:rsidRPr="0007559C">
        <w:rPr>
          <w:u w:val="single"/>
        </w:rPr>
        <w:t>natural resources</w:t>
      </w:r>
      <w:r>
        <w:rPr>
          <w:u w:val="single"/>
        </w:rPr>
        <w:t xml:space="preserve"> [and]</w:t>
      </w:r>
      <w:r w:rsidRPr="0007559C">
        <w:rPr>
          <w:sz w:val="8"/>
        </w:rPr>
        <w:t xml:space="preserve">, preserving </w:t>
      </w:r>
      <w:r w:rsidRPr="0007559C">
        <w:rPr>
          <w:u w:val="single"/>
        </w:rPr>
        <w:t xml:space="preserve">the current state of natural environment and, </w:t>
      </w:r>
      <w:r w:rsidRPr="0007559C">
        <w:rPr>
          <w:sz w:val="8"/>
        </w:rPr>
        <w:t xml:space="preserve">where possible, </w:t>
      </w:r>
      <w:r w:rsidRPr="0007559C">
        <w:rPr>
          <w:u w:val="single"/>
        </w:rPr>
        <w:t>reversing</w:t>
      </w:r>
      <w:r w:rsidRPr="0007559C">
        <w:rPr>
          <w:sz w:val="8"/>
        </w:rPr>
        <w:t xml:space="preserve"> its </w:t>
      </w:r>
      <w:r w:rsidRPr="0007559C">
        <w:rPr>
          <w:u w:val="single"/>
        </w:rPr>
        <w:t>degradation.</w:t>
      </w:r>
    </w:p>
    <w:p w:rsidR="00AF22F6" w:rsidRDefault="00AF22F6" w:rsidP="00725029"/>
    <w:p w:rsidR="00725029" w:rsidRDefault="00C73F09" w:rsidP="00725029">
      <w:r>
        <w:t>Thus, the</w:t>
      </w:r>
      <w:r w:rsidR="00A86EFD">
        <w:t xml:space="preserve"> </w:t>
      </w:r>
      <w:r w:rsidR="009F53BA">
        <w:t>resolution asks us h</w:t>
      </w:r>
      <w:r w:rsidR="00D83F22">
        <w:t>ow to treat the life around us</w:t>
      </w:r>
      <w:r w:rsidR="00E55E92">
        <w:t xml:space="preserve"> and how we should </w:t>
      </w:r>
      <w:r w:rsidR="00312B90">
        <w:t>think about</w:t>
      </w:r>
      <w:r w:rsidR="00E55E92">
        <w:t xml:space="preserve"> life</w:t>
      </w:r>
      <w:r w:rsidR="00D83F22">
        <w:t>. T</w:t>
      </w:r>
      <w:r w:rsidR="00AA02CB">
        <w:t>hus the topic is about</w:t>
      </w:r>
      <w:r>
        <w:t xml:space="preserve"> </w:t>
      </w:r>
      <w:r w:rsidR="00AA02CB">
        <w:t>examining</w:t>
      </w:r>
      <w:r>
        <w:t xml:space="preserve"> the category of life. Kisner ONE</w:t>
      </w:r>
      <w:r w:rsidR="00725029">
        <w:t>:</w:t>
      </w:r>
      <w:r w:rsidR="00725029">
        <w:rPr>
          <w:rStyle w:val="FootnoteReference"/>
        </w:rPr>
        <w:footnoteReference w:id="0"/>
      </w:r>
    </w:p>
    <w:p w:rsidR="00725029" w:rsidRPr="00725029" w:rsidRDefault="00725029" w:rsidP="00725029">
      <w:pPr>
        <w:ind w:left="720"/>
        <w:jc w:val="both"/>
        <w:rPr>
          <w:sz w:val="8"/>
        </w:rPr>
      </w:pPr>
      <w:r w:rsidRPr="009F4BE8">
        <w:rPr>
          <w:sz w:val="8"/>
        </w:rPr>
        <w:t>But in order</w:t>
      </w:r>
      <w:r w:rsidRPr="00AD2CFF">
        <w:rPr>
          <w:u w:val="single"/>
        </w:rPr>
        <w:t xml:space="preserve"> to treat life as life </w:t>
      </w:r>
      <w:r w:rsidRPr="009F4BE8">
        <w:rPr>
          <w:sz w:val="8"/>
        </w:rPr>
        <w:t>rather than as something it is not,</w:t>
      </w:r>
      <w:r w:rsidRPr="00AD2CFF">
        <w:rPr>
          <w:u w:val="single"/>
        </w:rPr>
        <w:t xml:space="preserve"> I must first understand what life is</w:t>
      </w:r>
      <w:r w:rsidRPr="009F4BE8">
        <w:rPr>
          <w:sz w:val="8"/>
        </w:rPr>
        <w:t>; and that entails a critical</w:t>
      </w:r>
      <w:r w:rsidRPr="00AD2CFF">
        <w:t xml:space="preserve"> </w:t>
      </w:r>
      <w:r w:rsidRPr="009F4BE8">
        <w:rPr>
          <w:u w:val="single"/>
        </w:rPr>
        <w:t>[through]</w:t>
      </w:r>
      <w:r>
        <w:t xml:space="preserve"> </w:t>
      </w:r>
      <w:r w:rsidRPr="00AD2CFF">
        <w:rPr>
          <w:u w:val="single"/>
        </w:rPr>
        <w:t xml:space="preserve">examination of </w:t>
      </w:r>
      <w:r w:rsidRPr="00C73F09">
        <w:rPr>
          <w:sz w:val="8"/>
        </w:rPr>
        <w:t>the categories in terms of which we conceive of “life” and of the mechanistic sphere to which it is often reduced. The ecosystem ethic defended here will not then be a matter of arbitrarily imposing some hypothesized or avowed “intrinsic value” onto entities that otherwise would not admit of such a thing. Rather, it will be merely a matter of carefully thinking through</w:t>
      </w:r>
      <w:r w:rsidRPr="00C73F09">
        <w:t xml:space="preserve"> </w:t>
      </w:r>
      <w:r w:rsidRPr="00C73F09">
        <w:rPr>
          <w:u w:val="single"/>
        </w:rPr>
        <w:t>the logical structure of the category of life itself.</w:t>
      </w:r>
      <w:r w:rsidRPr="00C73F09">
        <w:t xml:space="preserve"> </w:t>
      </w:r>
      <w:r w:rsidRPr="00C73F09">
        <w:rPr>
          <w:sz w:val="8"/>
        </w:rPr>
        <w:t>Thus, the methodology of Hegel’s Logic necessarily entails holding to a thoroughly immanent development of implications and, contrary to common perceptions of Hegel, is not moved forward “teleologically” by assuming a predetermined goal in advance.41</w:t>
      </w:r>
    </w:p>
    <w:p w:rsidR="00725029" w:rsidRDefault="00725029" w:rsidP="00F564BA"/>
    <w:p w:rsidR="00B525DC" w:rsidRDefault="00D83F22" w:rsidP="00F564BA">
      <w:r>
        <w:t>E</w:t>
      </w:r>
      <w:r w:rsidR="00C73F09">
        <w:t>xamining the</w:t>
      </w:r>
      <w:r>
        <w:t xml:space="preserve"> logical structure of “life” matters. There are </w:t>
      </w:r>
      <w:r w:rsidR="005709DE">
        <w:t xml:space="preserve">three </w:t>
      </w:r>
      <w:r>
        <w:t>warrants:</w:t>
      </w:r>
    </w:p>
    <w:p w:rsidR="00E303A7" w:rsidRDefault="00E303A7" w:rsidP="00F564BA"/>
    <w:p w:rsidR="00E55E92" w:rsidRDefault="00D83F22" w:rsidP="00F564BA">
      <w:r>
        <w:t xml:space="preserve">First, </w:t>
      </w:r>
      <w:r w:rsidR="00D55889">
        <w:t xml:space="preserve">the topic is about life. If the neg uses a conception of life that has a bad logical structure, s/he would not be </w:t>
      </w:r>
      <w:r>
        <w:t>treating</w:t>
      </w:r>
      <w:r w:rsidR="00E55E92">
        <w:t xml:space="preserve"> life as life. So they won’t</w:t>
      </w:r>
      <w:r w:rsidR="005C3A7B">
        <w:t xml:space="preserve"> be</w:t>
      </w:r>
      <w:r w:rsidR="00E55E92">
        <w:t xml:space="preserve"> treating the meaning of the words in the resolution as if they were the meaning of the words in the resolution. That’s the definition of not being textual, so any position that adopts a concept of life with bad logical structure isn’t even textual.</w:t>
      </w:r>
    </w:p>
    <w:p w:rsidR="00D83F22" w:rsidRDefault="00D83F22" w:rsidP="00F564BA"/>
    <w:p w:rsidR="00FC40A1" w:rsidRDefault="00984F18" w:rsidP="00FC40A1">
      <w:r>
        <w:t>Second</w:t>
      </w:r>
      <w:r w:rsidR="00FC40A1">
        <w:t xml:space="preserve">, </w:t>
      </w:r>
      <w:r w:rsidR="00FC40A1" w:rsidRPr="00FC40A1">
        <w:t xml:space="preserve">moral agents have free will by definition, since morality is the choice to do right instead of wrong. However, </w:t>
      </w:r>
      <w:r w:rsidR="00FC40A1">
        <w:t>freedom requires us to</w:t>
      </w:r>
      <w:r w:rsidR="00FC40A1" w:rsidRPr="00FC40A1">
        <w:t xml:space="preserve"> </w:t>
      </w:r>
      <w:r w:rsidR="00FC40A1">
        <w:t xml:space="preserve">follow </w:t>
      </w:r>
      <w:r w:rsidR="00FC40A1" w:rsidRPr="00FC40A1">
        <w:t>the formal rules of logic</w:t>
      </w:r>
      <w:r w:rsidR="00FC40A1">
        <w:t>. Hegel:</w:t>
      </w:r>
      <w:r w:rsidR="00FC40A1">
        <w:rPr>
          <w:rStyle w:val="FootnoteReference"/>
        </w:rPr>
        <w:footnoteReference w:id="1"/>
      </w:r>
    </w:p>
    <w:p w:rsidR="00FC40A1" w:rsidRDefault="00FC40A1" w:rsidP="00FC40A1">
      <w:pPr>
        <w:ind w:left="720"/>
        <w:jc w:val="both"/>
      </w:pPr>
      <w:r w:rsidRPr="00E303A7">
        <w:rPr>
          <w:sz w:val="8"/>
        </w:rPr>
        <w:t>Such a use of categories, which above was called natural logic, is unconscious; and when in philosophical reflection the categories are assigned the role of serving as means, then thinking as such is treated as something subordinate to the other activi</w:t>
      </w:r>
      <w:r w:rsidRPr="00631CD6">
        <w:rPr>
          <w:sz w:val="8"/>
        </w:rPr>
        <w:t xml:space="preserve">ties of mind. We do not indeed say </w:t>
      </w:r>
      <w:r w:rsidRPr="00B25D9B">
        <w:rPr>
          <w:sz w:val="8"/>
        </w:rPr>
        <w:t>of</w:t>
      </w:r>
      <w:r w:rsidRPr="00E303A7">
        <w:t xml:space="preserve"> </w:t>
      </w:r>
      <w:r w:rsidRPr="00B25D9B">
        <w:rPr>
          <w:u w:val="single"/>
        </w:rPr>
        <w:t>our</w:t>
      </w:r>
      <w:r w:rsidRPr="00E303A7">
        <w:t xml:space="preserve"> </w:t>
      </w:r>
      <w:r w:rsidRPr="00B25D9B">
        <w:rPr>
          <w:sz w:val="8"/>
        </w:rPr>
        <w:t>feelings, impulses or</w:t>
      </w:r>
      <w:r w:rsidRPr="00E303A7">
        <w:t xml:space="preserve"> </w:t>
      </w:r>
      <w:r w:rsidRPr="00B25D9B">
        <w:rPr>
          <w:u w:val="single"/>
        </w:rPr>
        <w:t>interests</w:t>
      </w:r>
      <w:r>
        <w:rPr>
          <w:u w:val="single"/>
        </w:rPr>
        <w:t xml:space="preserve"> [don’t]</w:t>
      </w:r>
      <w:r w:rsidRPr="00E303A7">
        <w:t xml:space="preserve"> </w:t>
      </w:r>
      <w:r w:rsidRPr="00E303A7">
        <w:rPr>
          <w:sz w:val="8"/>
        </w:rPr>
        <w:t xml:space="preserve">that they </w:t>
      </w:r>
      <w:r w:rsidRPr="00B25D9B">
        <w:rPr>
          <w:u w:val="single"/>
        </w:rPr>
        <w:t>serve us, rather</w:t>
      </w:r>
      <w:r w:rsidRPr="00B25D9B">
        <w:t xml:space="preserve"> </w:t>
      </w:r>
      <w:r w:rsidRPr="00B25D9B">
        <w:rPr>
          <w:sz w:val="8"/>
        </w:rPr>
        <w:t>do</w:t>
      </w:r>
      <w:r w:rsidRPr="00B25D9B">
        <w:rPr>
          <w:u w:val="single"/>
        </w:rPr>
        <w:t xml:space="preserve"> they count as independent forces</w:t>
      </w:r>
      <w:r w:rsidRPr="00E303A7">
        <w:t xml:space="preserve"> </w:t>
      </w:r>
      <w:r w:rsidRPr="00B25D9B">
        <w:rPr>
          <w:sz w:val="8"/>
        </w:rPr>
        <w:t>and powers,</w:t>
      </w:r>
      <w:r w:rsidRPr="00E303A7">
        <w:rPr>
          <w:sz w:val="8"/>
        </w:rPr>
        <w:t xml:space="preserve"> so that to have this particular feeling, to desire this, is what we are. But probably we are more conscious of obeying our feelings, impulses, passions, interests, not to mention habits, than of having them in our possession, still less, in view of our intimate union with them, of their being at our disposal. Such determinations of feeling and mind soon show themselves as particular in contrast to the universality which Science of Logic Preface to the Second Edition 7we are conscious ourselves of being and in which we have our freedom; and</w:t>
      </w:r>
      <w:r w:rsidRPr="00E303A7">
        <w:t xml:space="preserve"> </w:t>
      </w:r>
      <w:r w:rsidRPr="00B25D9B">
        <w:rPr>
          <w:u w:val="single"/>
        </w:rPr>
        <w:t>we are</w:t>
      </w:r>
      <w:r w:rsidRPr="00E303A7">
        <w:t xml:space="preserve"> </w:t>
      </w:r>
      <w:r w:rsidRPr="00171B41">
        <w:rPr>
          <w:sz w:val="8"/>
        </w:rPr>
        <w:t>disposed to regard ourselves as</w:t>
      </w:r>
      <w:r w:rsidRPr="00E303A7">
        <w:t xml:space="preserve"> </w:t>
      </w:r>
      <w:r w:rsidRPr="00B25D9B">
        <w:rPr>
          <w:u w:val="single"/>
        </w:rPr>
        <w:t>caught up in these particular states and dominated by them</w:t>
      </w:r>
      <w:r w:rsidRPr="00E303A7">
        <w:t xml:space="preserve">. </w:t>
      </w:r>
      <w:r w:rsidRPr="00E303A7">
        <w:rPr>
          <w:sz w:val="8"/>
        </w:rPr>
        <w:t xml:space="preserve">§ 21 </w:t>
      </w:r>
      <w:r w:rsidRPr="00B25D9B">
        <w:rPr>
          <w:sz w:val="8"/>
        </w:rPr>
        <w:t xml:space="preserve">Consequently it is much more difficult to believe that the forms of thought which permeate all our ideas −− whether these are purely theoretical or contain a matter belonging to feeling, impulse, will −− are means for us, rather than that we serve them, that in fact they have us in their possession; what is there </w:t>
      </w:r>
      <w:r w:rsidRPr="00171B41">
        <w:rPr>
          <w:sz w:val="8"/>
        </w:rPr>
        <w:t xml:space="preserve">more in us as against them, how shall we, how shall I, set myself up as more universal </w:t>
      </w:r>
      <w:r w:rsidRPr="00EA6F3A">
        <w:rPr>
          <w:sz w:val="8"/>
        </w:rPr>
        <w:t xml:space="preserve">than they, which are universal as such? </w:t>
      </w:r>
      <w:r w:rsidRPr="00B25D9B">
        <w:rPr>
          <w:u w:val="single"/>
        </w:rPr>
        <w:t xml:space="preserve">When we give ourselves up to </w:t>
      </w:r>
      <w:r w:rsidRPr="00631CD6">
        <w:rPr>
          <w:sz w:val="8"/>
        </w:rPr>
        <w:t>a sensati</w:t>
      </w:r>
      <w:r w:rsidRPr="009F53BA">
        <w:rPr>
          <w:sz w:val="8"/>
        </w:rPr>
        <w:t xml:space="preserve">on, a purpose, </w:t>
      </w:r>
      <w:r w:rsidRPr="00B25D9B">
        <w:rPr>
          <w:u w:val="single"/>
        </w:rPr>
        <w:t>an interest,</w:t>
      </w:r>
      <w:r>
        <w:rPr>
          <w:u w:val="single"/>
        </w:rPr>
        <w:t xml:space="preserve"> [we are]</w:t>
      </w:r>
      <w:r w:rsidRPr="00B25D9B">
        <w:rPr>
          <w:u w:val="single"/>
        </w:rPr>
        <w:t xml:space="preserve"> </w:t>
      </w:r>
      <w:r w:rsidRPr="00631CD6">
        <w:rPr>
          <w:sz w:val="8"/>
        </w:rPr>
        <w:t xml:space="preserve">and in it feel ourselves confined and </w:t>
      </w:r>
      <w:r w:rsidRPr="00B25D9B">
        <w:rPr>
          <w:u w:val="single"/>
        </w:rPr>
        <w:t>unfre</w:t>
      </w:r>
      <w:r>
        <w:rPr>
          <w:u w:val="single"/>
        </w:rPr>
        <w:t>e. T</w:t>
      </w:r>
      <w:r w:rsidRPr="00B25D9B">
        <w:rPr>
          <w:u w:val="single"/>
        </w:rPr>
        <w:t xml:space="preserve">he place into which we can withdraw ourselves back into freedom is this </w:t>
      </w:r>
      <w:r w:rsidRPr="00961025">
        <w:rPr>
          <w:sz w:val="8"/>
        </w:rPr>
        <w:t>region of self−certainty, of</w:t>
      </w:r>
      <w:r w:rsidRPr="00B25D9B">
        <w:rPr>
          <w:u w:val="single"/>
        </w:rPr>
        <w:t xml:space="preserve"> pure abstraction</w:t>
      </w:r>
      <w:r w:rsidRPr="00007476">
        <w:rPr>
          <w:sz w:val="8"/>
        </w:rPr>
        <w:t>,</w:t>
      </w:r>
      <w:r w:rsidRPr="00B25D9B">
        <w:rPr>
          <w:u w:val="single"/>
        </w:rPr>
        <w:t xml:space="preserve"> of thought.</w:t>
      </w:r>
      <w:r w:rsidRPr="00E303A7">
        <w:t xml:space="preserve"> </w:t>
      </w:r>
      <w:r w:rsidRPr="00EA6F3A">
        <w:rPr>
          <w:sz w:val="8"/>
        </w:rPr>
        <w:t>Or again</w:t>
      </w:r>
      <w:r w:rsidRPr="00007476">
        <w:rPr>
          <w:sz w:val="8"/>
        </w:rPr>
        <w:t>, to speak of things, we call the nature or the essence of things their notion, and this is only for thought; but still less shall we say of the notions</w:t>
      </w:r>
      <w:r w:rsidRPr="00EA6F3A">
        <w:rPr>
          <w:sz w:val="8"/>
        </w:rPr>
        <w:t xml:space="preserve"> of things that we dominate them, or that the determinations of thought of which they </w:t>
      </w:r>
      <w:r w:rsidRPr="00A732E0">
        <w:rPr>
          <w:sz w:val="8"/>
        </w:rPr>
        <w:t>are the complex are at our service; on the contrary, it is our thinking that must accommodate itself to them and our caprice or freedom ought not to want to mould them</w:t>
      </w:r>
      <w:r w:rsidRPr="00EA6F3A">
        <w:rPr>
          <w:sz w:val="8"/>
        </w:rPr>
        <w:t xml:space="preserve"> to suit itself. § 22</w:t>
      </w:r>
      <w:r>
        <w:t xml:space="preserve"> </w:t>
      </w:r>
      <w:r w:rsidRPr="00B25D9B">
        <w:rPr>
          <w:u w:val="single"/>
        </w:rPr>
        <w:t>Since</w:t>
      </w:r>
      <w:r w:rsidRPr="00E303A7">
        <w:t xml:space="preserve">, </w:t>
      </w:r>
      <w:r w:rsidRPr="00007476">
        <w:rPr>
          <w:sz w:val="8"/>
        </w:rPr>
        <w:t>therefore, subjective</w:t>
      </w:r>
      <w:r w:rsidRPr="00B25D9B">
        <w:rPr>
          <w:u w:val="single"/>
        </w:rPr>
        <w:t xml:space="preserve"> thought is our</w:t>
      </w:r>
      <w:r w:rsidRPr="00961025">
        <w:rPr>
          <w:sz w:val="8"/>
        </w:rPr>
        <w:t xml:space="preserve"> </w:t>
      </w:r>
      <w:r w:rsidRPr="00007476">
        <w:rPr>
          <w:sz w:val="8"/>
        </w:rPr>
        <w:t>ve</w:t>
      </w:r>
      <w:r w:rsidRPr="00961025">
        <w:rPr>
          <w:sz w:val="8"/>
        </w:rPr>
        <w:t xml:space="preserve">ry </w:t>
      </w:r>
      <w:r w:rsidRPr="00B25D9B">
        <w:rPr>
          <w:u w:val="single"/>
        </w:rPr>
        <w:t>own</w:t>
      </w:r>
      <w:r w:rsidRPr="00961025">
        <w:rPr>
          <w:sz w:val="8"/>
        </w:rPr>
        <w:t>,</w:t>
      </w:r>
      <w:r w:rsidRPr="00B25D9B">
        <w:rPr>
          <w:u w:val="single"/>
        </w:rPr>
        <w:t xml:space="preserve"> innermost, act</w:t>
      </w:r>
      <w:r w:rsidRPr="00961025">
        <w:rPr>
          <w:sz w:val="8"/>
        </w:rPr>
        <w:t xml:space="preserve">, and the objective notion of things constitutes their essential import, </w:t>
      </w:r>
      <w:r w:rsidRPr="00B25D9B">
        <w:rPr>
          <w:u w:val="single"/>
        </w:rPr>
        <w:t>we can</w:t>
      </w:r>
      <w:r w:rsidRPr="00961025">
        <w:rPr>
          <w:sz w:val="8"/>
        </w:rPr>
        <w:t>no</w:t>
      </w:r>
      <w:r w:rsidRPr="00B25D9B">
        <w:rPr>
          <w:u w:val="single"/>
        </w:rPr>
        <w:t xml:space="preserve">t go outside this </w:t>
      </w:r>
      <w:r w:rsidRPr="00961025">
        <w:rPr>
          <w:sz w:val="8"/>
        </w:rPr>
        <w:t xml:space="preserve">our </w:t>
      </w:r>
      <w:r w:rsidRPr="00B25D9B">
        <w:rPr>
          <w:u w:val="single"/>
        </w:rPr>
        <w:t>act, we can</w:t>
      </w:r>
      <w:r w:rsidRPr="00961025">
        <w:rPr>
          <w:sz w:val="8"/>
        </w:rPr>
        <w:t>no</w:t>
      </w:r>
      <w:r w:rsidRPr="00B25D9B">
        <w:rPr>
          <w:u w:val="single"/>
        </w:rPr>
        <w:t>t stand above it</w:t>
      </w:r>
      <w:r w:rsidRPr="00336B88">
        <w:rPr>
          <w:sz w:val="8"/>
        </w:rPr>
        <w:t xml:space="preserve">, and just as little can we go beyond the nature of things. We can however disregard the latter determination; in so far as it coincides with the first it would yield a relation of our thoughts to the object, but this would be a valueless result because it would imply that the thing, the object, would be set up as a criterion for our notions and yet for us the object can be nothing else but our notions of it. The way in which the critical philosophy understands the relationship of these three terms is that we place our thoughts as a medium instead of connecting us with the objects rather cuts us off from them. But this view can be countered by the simple observation that these very things which are supposed to stand beyond us, and at the other extreme, beyond the thoughts referring to them, are themselves figments of subjective thought, and as wholly indeterminate they are only a single thought−thing −− the so−called thing−in−itself of empty abstraction. Still, sufficient has been said of the point of view which no longer takes the determinations of thought to be only an instrument and a means; more important is the further point connected with it, namely that it is usual to </w:t>
      </w:r>
      <w:r w:rsidRPr="00EF0B1A">
        <w:rPr>
          <w:sz w:val="8"/>
        </w:rPr>
        <w:t>regard them as an external form. The activity of thought which is at work in all our ideas, purposes, interests and actions is, as we have said, unconsciously busy (natural logic); what we consciously attend to is the contents, the objects of our ideas, that in which we are interested; on this basis, the determinations of thought have the significance of forms which are only attached to the content, but are not the content itself. But if the truth of the matter is what we have already stated and also is</w:t>
      </w:r>
      <w:r w:rsidRPr="00C838CB">
        <w:rPr>
          <w:sz w:val="8"/>
        </w:rPr>
        <w:t xml:space="preserve"> generally admitted, namely that the nature, the peculiar essence, that which is genuinely permanent and substantial in the complexity and contingency of appearance and fleeting manifestation, is the notion of the thing, the immanent universal, and that each human being though infinitely unique is so primarily because he is a man, and each individual animal is such individual primarily because it is an animal: if this is true, then it would be impossible to say what such an individual could still be if this foundation were removed, no matter how richly endowed the individual might be with other predicates, if, that is, this foundation can equally be called a predicate like the others. The indispensable foundation, the notion, the universal which is the thought itself, in so far as one can make abstraction from the general idea expressed by the word 'thought', cannot be regarded as only an indifferent form attached to a content. But these thoughts of everything natural and spiritual, even the Science of Logic Preface to the Second Edition 8substantial content , still contain a variety of determinatenesses and are still charged with the difference of a soul and a body, of the notion and a relative reality; the profounder basis is the soul itself, the pure Notion which is the very heart of things, their simple life−pulse, even of subjective thinking of them. To focus attention on this</w:t>
      </w:r>
      <w:r w:rsidRPr="00EF0B1A">
        <w:rPr>
          <w:sz w:val="8"/>
        </w:rPr>
        <w:t xml:space="preserve"> logical nature which animates mind, moves and works in it, this is the task. </w:t>
      </w:r>
      <w:r w:rsidRPr="00B25D9B">
        <w:rPr>
          <w:u w:val="single"/>
        </w:rPr>
        <w:t>The</w:t>
      </w:r>
      <w:r w:rsidRPr="001A4651">
        <w:t xml:space="preserve"> </w:t>
      </w:r>
      <w:r w:rsidRPr="00EF0B1A">
        <w:rPr>
          <w:sz w:val="8"/>
        </w:rPr>
        <w:t xml:space="preserve">broad </w:t>
      </w:r>
      <w:r w:rsidRPr="00B25D9B">
        <w:rPr>
          <w:u w:val="single"/>
        </w:rPr>
        <w:t>distinction between the instinctive act and the intelligent and free act is that the latter is performed with an awareness of what is being done</w:t>
      </w:r>
      <w:r w:rsidRPr="00EF0B1A">
        <w:rPr>
          <w:sz w:val="8"/>
        </w:rPr>
        <w:t>; when the content of the interest in which one is absorbed is drawn out of its immediate unity with oneself and becomes an independent object of one's thinking, then it is that spirit begins to be free, whereas when thinking is an instinctive activity, spirit is enmeshed in the bonds of its categories and is broken up into an infinitely varied material.</w:t>
      </w:r>
    </w:p>
    <w:p w:rsidR="00984F18" w:rsidRDefault="00FC40A1" w:rsidP="00984F18">
      <w:r w:rsidRPr="00FC40A1">
        <w:t>Abstract thought is the only thing free from particular interests.</w:t>
      </w:r>
      <w:r>
        <w:t xml:space="preserve"> I did not choose to be angry </w:t>
      </w:r>
      <w:proofErr w:type="gramStart"/>
      <w:r>
        <w:t>at</w:t>
      </w:r>
      <w:proofErr w:type="gramEnd"/>
      <w:r>
        <w:t xml:space="preserve"> an ex, but I do choose how to rationally respond.</w:t>
      </w:r>
      <w:r w:rsidRPr="00FC40A1">
        <w:t xml:space="preserve"> Since he must make free choices by definition, a moral agent must obey the rules of abstract thought above all others; we call these rules lo</w:t>
      </w:r>
      <w:r>
        <w:t xml:space="preserve">gic. </w:t>
      </w:r>
      <w:r w:rsidR="00961025">
        <w:t>Thus, we must have awareness of what is being done by using abstract thought to examine what we are doing through our logical structures.</w:t>
      </w:r>
    </w:p>
    <w:p w:rsidR="00984F18" w:rsidRDefault="00984F18" w:rsidP="00984F18"/>
    <w:p w:rsidR="00984F18" w:rsidRDefault="00984F18" w:rsidP="00984F18">
      <w:r>
        <w:t xml:space="preserve">Third, there’s no way we could have a moral obligation if involves concepts with bad logical structures since those concepts are incoherent. If morality tells us we should glue-stick fire cookies, then that moral commandment is just disregarded. </w:t>
      </w:r>
      <w:r w:rsidRPr="00C41168">
        <w:t>Kisner</w:t>
      </w:r>
      <w:r>
        <w:t xml:space="preserve"> TWO furthers:</w:t>
      </w:r>
      <w:r>
        <w:rPr>
          <w:rStyle w:val="FootnoteReference"/>
        </w:rPr>
        <w:footnoteReference w:id="2"/>
      </w:r>
    </w:p>
    <w:p w:rsidR="00984F18" w:rsidRDefault="00984F18" w:rsidP="00984F18">
      <w:pPr>
        <w:ind w:left="720"/>
        <w:jc w:val="both"/>
      </w:pPr>
      <w:r w:rsidRPr="00865E75">
        <w:rPr>
          <w:sz w:val="8"/>
        </w:rPr>
        <w:t>If life is not reducible to mechanism—that is,</w:t>
      </w:r>
      <w:r w:rsidRPr="00865E75">
        <w:t xml:space="preserve"> </w:t>
      </w:r>
      <w:r w:rsidRPr="00865E75">
        <w:rPr>
          <w:u w:val="single"/>
        </w:rPr>
        <w:t xml:space="preserve">if the conceptual features necessary for an adequate understanding of life cannot be exhaustively specified in terms of </w:t>
      </w:r>
      <w:r>
        <w:rPr>
          <w:u w:val="single"/>
        </w:rPr>
        <w:t xml:space="preserve">[being a tool] </w:t>
      </w:r>
      <w:r w:rsidRPr="00263B4C">
        <w:rPr>
          <w:sz w:val="8"/>
        </w:rPr>
        <w:t>mechanistic determinacy—</w:t>
      </w:r>
      <w:r w:rsidRPr="00865E75">
        <w:rPr>
          <w:u w:val="single"/>
        </w:rPr>
        <w:t>then living beings can</w:t>
      </w:r>
      <w:r w:rsidRPr="00665F9E">
        <w:rPr>
          <w:sz w:val="8"/>
        </w:rPr>
        <w:t>no</w:t>
      </w:r>
      <w:r w:rsidRPr="00865E75">
        <w:rPr>
          <w:u w:val="single"/>
        </w:rPr>
        <w:t>t be treated as</w:t>
      </w:r>
      <w:r>
        <w:rPr>
          <w:u w:val="single"/>
        </w:rPr>
        <w:t xml:space="preserve"> [tools]</w:t>
      </w:r>
      <w:r w:rsidRPr="00865E75">
        <w:rPr>
          <w:u w:val="single"/>
        </w:rPr>
        <w:t xml:space="preserve"> </w:t>
      </w:r>
      <w:r w:rsidRPr="00263B4C">
        <w:rPr>
          <w:sz w:val="8"/>
        </w:rPr>
        <w:t>mere mechanisms</w:t>
      </w:r>
      <w:r w:rsidRPr="00865E75">
        <w:rPr>
          <w:u w:val="single"/>
        </w:rPr>
        <w:t xml:space="preserve"> without eviscerating the understanding of life</w:t>
      </w:r>
      <w:r w:rsidRPr="00887346">
        <w:rPr>
          <w:sz w:val="8"/>
        </w:rPr>
        <w:t>. Insofar as what Hegel calls “ext</w:t>
      </w:r>
      <w:r w:rsidRPr="00F864A3">
        <w:rPr>
          <w:sz w:val="8"/>
        </w:rPr>
        <w:t>ernal teleology” or “finite purposiveness” makes use of a mechanical process as something external and indifferent whose purposes lie outside it, that sort of reductive instrumentality is ontologically inappropriate with respect to life. In other words</w:t>
      </w:r>
      <w:r w:rsidRPr="00665F9E">
        <w:rPr>
          <w:sz w:val="8"/>
        </w:rPr>
        <w:t xml:space="preserve">, if I treat a living being, the determinacy of which, as I will show, </w:t>
      </w:r>
      <w:r w:rsidRPr="00781D98">
        <w:rPr>
          <w:sz w:val="8"/>
        </w:rPr>
        <w:t>necessarily includes its own specific environment, as a mere means for purposes I externally impose upon it, then I am not treating it as life but as mere mechanism. But in order to treat life as life rather than as something</w:t>
      </w:r>
      <w:r w:rsidRPr="00665F9E">
        <w:rPr>
          <w:sz w:val="8"/>
        </w:rPr>
        <w:t xml:space="preserve"> it is not,</w:t>
      </w:r>
      <w:r w:rsidRPr="00865E75">
        <w:rPr>
          <w:u w:val="single"/>
        </w:rPr>
        <w:t xml:space="preserve"> </w:t>
      </w:r>
      <w:r>
        <w:rPr>
          <w:u w:val="single"/>
        </w:rPr>
        <w:t xml:space="preserve">[Thus] </w:t>
      </w:r>
      <w:r w:rsidRPr="00865E75">
        <w:rPr>
          <w:u w:val="single"/>
        </w:rPr>
        <w:t xml:space="preserve">I must </w:t>
      </w:r>
      <w:r w:rsidRPr="00847D5C">
        <w:rPr>
          <w:sz w:val="8"/>
        </w:rPr>
        <w:t>first understand what life is; and that entails a critical examination of the categories in terms of which we conceive of “life” and of the mechani</w:t>
      </w:r>
      <w:r w:rsidRPr="00781D98">
        <w:rPr>
          <w:sz w:val="8"/>
        </w:rPr>
        <w:t>stic sphere to which it is often reduced. The ecosystem ethic defended here will not then be a matter of arbitrarily imposing some hypothesiz</w:t>
      </w:r>
      <w:r w:rsidRPr="00865E75">
        <w:rPr>
          <w:sz w:val="8"/>
        </w:rPr>
        <w:t xml:space="preserve">ed or avowed “intrinsic value” onto entities that otherwise would not admit of such a thing. </w:t>
      </w:r>
      <w:r w:rsidRPr="00123003">
        <w:rPr>
          <w:sz w:val="8"/>
        </w:rPr>
        <w:t xml:space="preserve">Rather, it will be merely a mat- ter of carefully </w:t>
      </w:r>
      <w:r w:rsidRPr="00847D5C">
        <w:rPr>
          <w:u w:val="single"/>
        </w:rPr>
        <w:t>think</w:t>
      </w:r>
      <w:r w:rsidRPr="00847D5C">
        <w:rPr>
          <w:sz w:val="8"/>
        </w:rPr>
        <w:t>ing</w:t>
      </w:r>
      <w:r w:rsidRPr="00847D5C">
        <w:rPr>
          <w:u w:val="single"/>
        </w:rPr>
        <w:t xml:space="preserve"> through the logical structure </w:t>
      </w:r>
      <w:r w:rsidRPr="00847D5C">
        <w:rPr>
          <w:sz w:val="8"/>
        </w:rPr>
        <w:t xml:space="preserve">of the category </w:t>
      </w:r>
      <w:r w:rsidRPr="00847D5C">
        <w:rPr>
          <w:u w:val="single"/>
        </w:rPr>
        <w:t>of life itself.</w:t>
      </w:r>
      <w:r w:rsidRPr="00123003">
        <w:rPr>
          <w:sz w:val="8"/>
        </w:rPr>
        <w:t xml:space="preserve"> Thus</w:t>
      </w:r>
      <w:r w:rsidRPr="00865E75">
        <w:rPr>
          <w:sz w:val="8"/>
        </w:rPr>
        <w:t>, the methodology of Hegel’s Logic necessarily entails holding to a thoroughly immanent development of implications and, contrary to common perceptions of Hegel, is not moved forward “teleologically” by assuming a predetermined goal in advance.41</w:t>
      </w:r>
    </w:p>
    <w:p w:rsidR="00984F18" w:rsidRDefault="00984F18" w:rsidP="00F564BA"/>
    <w:p w:rsidR="00B01578" w:rsidRDefault="00984F18" w:rsidP="00F018FF">
      <w:r>
        <w:t>Thus the standard is evaluating whether the category of life permits its own killing.</w:t>
      </w:r>
      <w:r w:rsidR="00F018FF">
        <w:t xml:space="preserve"> This entails that we evaluate which interpretation of life is most complete and universal. </w:t>
      </w:r>
      <w:r w:rsidR="00B01578" w:rsidRPr="00C41168">
        <w:t>Kisner</w:t>
      </w:r>
      <w:r w:rsidR="00B01578">
        <w:t xml:space="preserve"> </w:t>
      </w:r>
      <w:r w:rsidR="0087327B">
        <w:t>THREE</w:t>
      </w:r>
      <w:r w:rsidR="00F018FF">
        <w:t xml:space="preserve"> clarifies</w:t>
      </w:r>
      <w:r w:rsidR="00B01578">
        <w:t>:</w:t>
      </w:r>
      <w:r w:rsidR="00B01578">
        <w:rPr>
          <w:rStyle w:val="FootnoteReference"/>
        </w:rPr>
        <w:footnoteReference w:id="3"/>
      </w:r>
    </w:p>
    <w:p w:rsidR="00B01578" w:rsidRDefault="00B01578" w:rsidP="00014ECD">
      <w:pPr>
        <w:ind w:left="720"/>
        <w:jc w:val="both"/>
      </w:pPr>
      <w:r w:rsidRPr="00C238D9">
        <w:rPr>
          <w:sz w:val="8"/>
        </w:rPr>
        <w:t>But to the degree that life is treated this way, it is no longer being treated as life. Analogously,</w:t>
      </w:r>
      <w:r w:rsidRPr="00C238D9">
        <w:t xml:space="preserve"> </w:t>
      </w:r>
      <w:r w:rsidRPr="00C238D9">
        <w:rPr>
          <w:u w:val="single"/>
        </w:rPr>
        <w:t>a human</w:t>
      </w:r>
      <w:r w:rsidRPr="00C238D9">
        <w:t xml:space="preserve"> </w:t>
      </w:r>
      <w:r w:rsidRPr="00C238D9">
        <w:rPr>
          <w:sz w:val="8"/>
        </w:rPr>
        <w:t>being</w:t>
      </w:r>
      <w:r w:rsidRPr="00C238D9">
        <w:t xml:space="preserve"> </w:t>
      </w:r>
      <w:r w:rsidRPr="00C238D9">
        <w:rPr>
          <w:u w:val="single"/>
        </w:rPr>
        <w:t xml:space="preserve">can be treated as a mere physical object, and at a certain level </w:t>
      </w:r>
      <w:r w:rsidRPr="006642AE">
        <w:rPr>
          <w:sz w:val="8"/>
        </w:rPr>
        <w:t>of abstraction</w:t>
      </w:r>
      <w:r w:rsidRPr="00C238D9">
        <w:rPr>
          <w:u w:val="single"/>
        </w:rPr>
        <w:t xml:space="preserve"> a human </w:t>
      </w:r>
      <w:r w:rsidRPr="003068E1">
        <w:rPr>
          <w:sz w:val="8"/>
        </w:rPr>
        <w:t>being</w:t>
      </w:r>
      <w:r w:rsidRPr="00C238D9">
        <w:rPr>
          <w:u w:val="single"/>
        </w:rPr>
        <w:t xml:space="preserve"> is a physical object</w:t>
      </w:r>
      <w:r w:rsidRPr="00C238D9">
        <w:t xml:space="preserve">, </w:t>
      </w:r>
      <w:r w:rsidRPr="00C238D9">
        <w:rPr>
          <w:sz w:val="8"/>
        </w:rPr>
        <w:t>that is,</w:t>
      </w:r>
      <w:r w:rsidRPr="00C238D9">
        <w:t xml:space="preserve"> </w:t>
      </w:r>
      <w:r w:rsidRPr="00C238D9">
        <w:rPr>
          <w:u w:val="single"/>
        </w:rPr>
        <w:t>such a level</w:t>
      </w:r>
      <w:r w:rsidRPr="00C238D9">
        <w:t xml:space="preserve"> </w:t>
      </w:r>
      <w:r w:rsidRPr="00C238D9">
        <w:rPr>
          <w:sz w:val="8"/>
        </w:rPr>
        <w:t>of abstraction</w:t>
      </w:r>
      <w:r w:rsidRPr="00C238D9">
        <w:t xml:space="preserve"> </w:t>
      </w:r>
      <w:r>
        <w:rPr>
          <w:u w:val="single"/>
        </w:rPr>
        <w:t>fixates upon an under-de</w:t>
      </w:r>
      <w:r w:rsidRPr="00C238D9">
        <w:rPr>
          <w:u w:val="single"/>
        </w:rPr>
        <w:t>termination. The mistake</w:t>
      </w:r>
      <w:r w:rsidRPr="00C238D9">
        <w:t xml:space="preserve"> </w:t>
      </w:r>
      <w:r w:rsidRPr="00C238D9">
        <w:rPr>
          <w:sz w:val="8"/>
        </w:rPr>
        <w:t>does not</w:t>
      </w:r>
      <w:r w:rsidRPr="00C238D9">
        <w:t xml:space="preserve"> </w:t>
      </w:r>
      <w:r w:rsidRPr="00C238D9">
        <w:rPr>
          <w:u w:val="single"/>
        </w:rPr>
        <w:t>lie</w:t>
      </w:r>
      <w:r w:rsidR="006642AE">
        <w:rPr>
          <w:u w:val="single"/>
        </w:rPr>
        <w:t>[s]</w:t>
      </w:r>
      <w:r w:rsidRPr="00C238D9">
        <w:t xml:space="preserve"> </w:t>
      </w:r>
      <w:r w:rsidRPr="00C238D9">
        <w:rPr>
          <w:sz w:val="8"/>
        </w:rPr>
        <w:t>in the mere recognition that this level of determinacy is operative in a human being, but rather</w:t>
      </w:r>
      <w:r w:rsidRPr="00C238D9">
        <w:t xml:space="preserve"> </w:t>
      </w:r>
      <w:r w:rsidRPr="00C238D9">
        <w:rPr>
          <w:u w:val="single"/>
        </w:rPr>
        <w:t xml:space="preserve">in the </w:t>
      </w:r>
      <w:r w:rsidR="003068E1">
        <w:rPr>
          <w:u w:val="single"/>
        </w:rPr>
        <w:t xml:space="preserve">[false] </w:t>
      </w:r>
      <w:r w:rsidRPr="00C238D9">
        <w:rPr>
          <w:u w:val="single"/>
        </w:rPr>
        <w:t xml:space="preserve">reduction of the human </w:t>
      </w:r>
      <w:r w:rsidRPr="003068E1">
        <w:rPr>
          <w:sz w:val="8"/>
        </w:rPr>
        <w:t>being to this level of determinacy alone</w:t>
      </w:r>
      <w:r w:rsidRPr="00C238D9">
        <w:rPr>
          <w:u w:val="single"/>
        </w:rPr>
        <w:t xml:space="preserve"> as if </w:t>
      </w:r>
      <w:r w:rsidRPr="003068E1">
        <w:rPr>
          <w:sz w:val="8"/>
        </w:rPr>
        <w:t>it</w:t>
      </w:r>
      <w:r w:rsidRPr="00C238D9">
        <w:rPr>
          <w:u w:val="single"/>
        </w:rPr>
        <w:t xml:space="preserve"> </w:t>
      </w:r>
      <w:r w:rsidR="003068E1">
        <w:rPr>
          <w:u w:val="single"/>
        </w:rPr>
        <w:t>[</w:t>
      </w:r>
      <w:r w:rsidR="00263B4C">
        <w:rPr>
          <w:u w:val="single"/>
        </w:rPr>
        <w:t>being an object</w:t>
      </w:r>
      <w:r w:rsidR="003068E1">
        <w:rPr>
          <w:u w:val="single"/>
        </w:rPr>
        <w:t xml:space="preserve">] </w:t>
      </w:r>
      <w:r w:rsidRPr="00C238D9">
        <w:rPr>
          <w:u w:val="single"/>
        </w:rPr>
        <w:t xml:space="preserve">were exhaustive or “essential.” In </w:t>
      </w:r>
      <w:r w:rsidRPr="00263B4C">
        <w:rPr>
          <w:u w:val="single"/>
        </w:rPr>
        <w:t>such a case</w:t>
      </w:r>
      <w:r w:rsidRPr="00C238D9">
        <w:rPr>
          <w:u w:val="single"/>
        </w:rPr>
        <w:t xml:space="preserve"> the human</w:t>
      </w:r>
      <w:r w:rsidRPr="003068E1">
        <w:rPr>
          <w:sz w:val="8"/>
        </w:rPr>
        <w:t xml:space="preserve"> being </w:t>
      </w:r>
      <w:r w:rsidRPr="00C238D9">
        <w:rPr>
          <w:u w:val="single"/>
        </w:rPr>
        <w:t xml:space="preserve">is no longer </w:t>
      </w:r>
      <w:r w:rsidRPr="003068E1">
        <w:rPr>
          <w:sz w:val="8"/>
        </w:rPr>
        <w:t>being</w:t>
      </w:r>
      <w:r w:rsidRPr="00C238D9">
        <w:rPr>
          <w:u w:val="single"/>
        </w:rPr>
        <w:t xml:space="preserve"> treated as human</w:t>
      </w:r>
      <w:r w:rsidRPr="00C238D9">
        <w:t xml:space="preserve">. </w:t>
      </w:r>
      <w:r w:rsidRPr="00C238D9">
        <w:rPr>
          <w:sz w:val="8"/>
        </w:rPr>
        <w:t>Likewise with respect to the living organism, Hegel says that when something in the objective world does act upon it mechanically, “it is not acting on it as on a living being.”46 Mechanism does not provide the basis for the determination of life, but insofar as it is a necessary aspect of life it can make itself known in this way.</w:t>
      </w:r>
    </w:p>
    <w:p w:rsidR="007D2AB2" w:rsidRDefault="007D2AB2" w:rsidP="00781D98"/>
    <w:p w:rsidR="0087327B" w:rsidRDefault="007D2AB2" w:rsidP="00F564BA">
      <w:r>
        <w:t xml:space="preserve">So to recap: the topic asks us how to think about life. Resource extraction thinks it’s cool to kill life, </w:t>
      </w:r>
      <w:r w:rsidR="00157F97">
        <w:t>while environmental protection</w:t>
      </w:r>
      <w:r>
        <w:t xml:space="preserve"> aims to preserve life. </w:t>
      </w:r>
      <w:r w:rsidR="00157F97">
        <w:t xml:space="preserve">We’re obligated to have an accurate understanding of life that isn’t paradoxical. Thus, if understanding life as something that can be killed is bad, you affirm in order to preserve it. </w:t>
      </w:r>
      <w:r w:rsidR="00123003">
        <w:t>I contend life’</w:t>
      </w:r>
      <w:r w:rsidR="008F5B37">
        <w:t>s essence is only coherent if we accept its right not to be killed</w:t>
      </w:r>
      <w:r w:rsidR="00123003">
        <w:t>.</w:t>
      </w:r>
    </w:p>
    <w:p w:rsidR="0087327B" w:rsidRDefault="0087327B" w:rsidP="00F564BA"/>
    <w:p w:rsidR="006C7DB1" w:rsidRDefault="00123003" w:rsidP="00F564BA">
      <w:r>
        <w:t xml:space="preserve">First, </w:t>
      </w:r>
      <w:r w:rsidR="0063442C">
        <w:t xml:space="preserve">to believe something is merely a tool or machine </w:t>
      </w:r>
      <w:r>
        <w:t xml:space="preserve">is incoherent. </w:t>
      </w:r>
      <w:r w:rsidR="006C7DB1">
        <w:t>Kisner</w:t>
      </w:r>
      <w:r w:rsidR="002D2C0E">
        <w:t xml:space="preserve"> </w:t>
      </w:r>
      <w:r w:rsidR="0087327B">
        <w:t>FOUR</w:t>
      </w:r>
      <w:r w:rsidR="006C7DB1">
        <w:t>:</w:t>
      </w:r>
    </w:p>
    <w:p w:rsidR="006C7DB1" w:rsidRDefault="006C7DB1" w:rsidP="00123003">
      <w:pPr>
        <w:ind w:left="720"/>
      </w:pPr>
      <w:r w:rsidRPr="006C7DB1">
        <w:rPr>
          <w:sz w:val="8"/>
        </w:rPr>
        <w:t xml:space="preserve">This is the conceptual determinacy we presuppose in the everyday no- tion of a machine. For instance, </w:t>
      </w:r>
      <w:r w:rsidRPr="0008790D">
        <w:rPr>
          <w:u w:val="single"/>
        </w:rPr>
        <w:t xml:space="preserve">an </w:t>
      </w:r>
      <w:r w:rsidRPr="00984F18">
        <w:rPr>
          <w:sz w:val="8"/>
        </w:rPr>
        <w:t xml:space="preserve">automobile </w:t>
      </w:r>
      <w:r w:rsidRPr="0008790D">
        <w:rPr>
          <w:u w:val="single"/>
        </w:rPr>
        <w:t xml:space="preserve">engine “runs” </w:t>
      </w:r>
      <w:r w:rsidRPr="006C7DB1">
        <w:rPr>
          <w:sz w:val="8"/>
        </w:rPr>
        <w:t xml:space="preserve">when the spark plugs fire igniting the gasoline whose explosion drives the pistons which in turn rotate the axle and turn the wheels. </w:t>
      </w:r>
      <w:r w:rsidRPr="0008790D">
        <w:rPr>
          <w:u w:val="single"/>
        </w:rPr>
        <w:t>Each element in this mechanical process—the spark plug, the gas</w:t>
      </w:r>
      <w:r w:rsidRPr="00984F18">
        <w:rPr>
          <w:sz w:val="8"/>
        </w:rPr>
        <w:t>oline,</w:t>
      </w:r>
      <w:r w:rsidRPr="0008790D">
        <w:rPr>
          <w:u w:val="single"/>
        </w:rPr>
        <w:t xml:space="preserve"> the piston</w:t>
      </w:r>
      <w:r w:rsidRPr="00984F18">
        <w:rPr>
          <w:sz w:val="8"/>
        </w:rPr>
        <w:t>, etc.—is external to the other elements and</w:t>
      </w:r>
      <w:r w:rsidRPr="0008790D">
        <w:rPr>
          <w:u w:val="single"/>
        </w:rPr>
        <w:t xml:space="preserve"> is completely indifferent to any activity of those elements </w:t>
      </w:r>
      <w:r w:rsidRPr="00984F18">
        <w:rPr>
          <w:sz w:val="8"/>
        </w:rPr>
        <w:t>with respect to it. Any purpose that the piston’s movement may serve—e.g. turning the axle and thereby imparting motion to my car so I can drive to work—is something to which it remains utterly indifferent. To put it</w:t>
      </w:r>
      <w:r w:rsidRPr="006C7DB1">
        <w:rPr>
          <w:sz w:val="8"/>
        </w:rPr>
        <w:t xml:space="preserve"> in more colloquial terms, </w:t>
      </w:r>
      <w:r w:rsidRPr="0008790D">
        <w:rPr>
          <w:u w:val="single"/>
        </w:rPr>
        <w:t>the piston does</w:t>
      </w:r>
      <w:r w:rsidRPr="00984F18">
        <w:rPr>
          <w:sz w:val="8"/>
        </w:rPr>
        <w:t xml:space="preserve"> </w:t>
      </w:r>
      <w:r w:rsidRPr="0008790D">
        <w:rPr>
          <w:u w:val="single"/>
        </w:rPr>
        <w:t>n</w:t>
      </w:r>
      <w:r w:rsidRPr="00984F18">
        <w:rPr>
          <w:sz w:val="8"/>
        </w:rPr>
        <w:t>o</w:t>
      </w:r>
      <w:r w:rsidRPr="0008790D">
        <w:rPr>
          <w:u w:val="single"/>
        </w:rPr>
        <w:t>t care whether it</w:t>
      </w:r>
      <w:r w:rsidRPr="00984F18">
        <w:rPr>
          <w:sz w:val="8"/>
        </w:rPr>
        <w:t xml:space="preserve"> i</w:t>
      </w:r>
      <w:r w:rsidRPr="0008790D">
        <w:rPr>
          <w:u w:val="single"/>
        </w:rPr>
        <w:t>s used to drive a car or even if it</w:t>
      </w:r>
      <w:r w:rsidRPr="00984F18">
        <w:rPr>
          <w:sz w:val="8"/>
        </w:rPr>
        <w:t xml:space="preserve"> i</w:t>
      </w:r>
      <w:r w:rsidRPr="0008790D">
        <w:rPr>
          <w:u w:val="single"/>
        </w:rPr>
        <w:t xml:space="preserve">s used at all </w:t>
      </w:r>
      <w:r w:rsidRPr="00984F18">
        <w:rPr>
          <w:sz w:val="8"/>
        </w:rPr>
        <w:t>for anything.50 Even the self-regulation of a cybernetic system, such as a steam engine that regulates its own flow of fuel relative to its speed (or the “cruise control” function on many automobiles today), is characterized by the indifferent externality of its functional elements in this way. But at the same time, it is through this very indifferent externality that each element appears as a subsistent object in its own right independent of the other objects in the mechanical process</w:t>
      </w:r>
      <w:r w:rsidRPr="006C7DB1">
        <w:rPr>
          <w:sz w:val="8"/>
        </w:rPr>
        <w:t xml:space="preserve">. The very independent self- subsistence implied by the conception of an object, its object-character as something that is “there” independently of any observing consciousness or of any other object, is gained through its externality to other objects and its indifference that makes it the same object regardless of what they do. Even when it is destroyed, as when a stone is shattered, each resulting fragment is again an object that is external and indifferent to the others. Hence, at this level of analysis, the same determinacy is merely repeated even if other (em- pirical) characteristics are altered, much as Descartes’s famous wax maintains its character of external extension across its sensory modifications.51 But herein lies the self-contradiction implicit in this determinacy, a con- tradiction implied by its character as a self-subsistence established through indifferent externality. The contradiction is twofold. On the </w:t>
      </w:r>
      <w:r w:rsidRPr="00984F18">
        <w:rPr>
          <w:sz w:val="8"/>
        </w:rPr>
        <w:t>one hand,</w:t>
      </w:r>
      <w:r w:rsidRPr="0008790D">
        <w:rPr>
          <w:u w:val="single"/>
        </w:rPr>
        <w:t xml:space="preserve"> the</w:t>
      </w:r>
      <w:r w:rsidR="00984F18">
        <w:rPr>
          <w:u w:val="single"/>
        </w:rPr>
        <w:t xml:space="preserve"> [piston]</w:t>
      </w:r>
      <w:r w:rsidRPr="0008790D">
        <w:rPr>
          <w:u w:val="single"/>
        </w:rPr>
        <w:t xml:space="preserve"> </w:t>
      </w:r>
      <w:r w:rsidRPr="00984F18">
        <w:rPr>
          <w:sz w:val="8"/>
        </w:rPr>
        <w:t>mechanical object</w:t>
      </w:r>
      <w:r w:rsidRPr="0008790D">
        <w:rPr>
          <w:u w:val="single"/>
        </w:rPr>
        <w:t xml:space="preserve"> is </w:t>
      </w:r>
      <w:r w:rsidRPr="003D7C02">
        <w:rPr>
          <w:sz w:val="8"/>
        </w:rPr>
        <w:t>self-subsistent or</w:t>
      </w:r>
      <w:r w:rsidRPr="0008790D">
        <w:rPr>
          <w:u w:val="single"/>
        </w:rPr>
        <w:t xml:space="preserve"> independent through its indifference and externality; </w:t>
      </w:r>
      <w:r w:rsidRPr="00CC073E">
        <w:rPr>
          <w:sz w:val="8"/>
        </w:rPr>
        <w:t xml:space="preserve">because of its thoroughgoing indifferent externality it is indifferent and external not only to other objects but to its own determinacy as indifferent externality as well. </w:t>
      </w:r>
      <w:r w:rsidRPr="0008790D">
        <w:rPr>
          <w:u w:val="single"/>
        </w:rPr>
        <w:t>But</w:t>
      </w:r>
      <w:r w:rsidR="00984F18">
        <w:rPr>
          <w:u w:val="single"/>
        </w:rPr>
        <w:t xml:space="preserve"> [the paradox is that]</w:t>
      </w:r>
      <w:r w:rsidRPr="0008790D">
        <w:rPr>
          <w:u w:val="single"/>
        </w:rPr>
        <w:t xml:space="preserve"> </w:t>
      </w:r>
      <w:r w:rsidRPr="00CC073E">
        <w:rPr>
          <w:sz w:val="8"/>
        </w:rPr>
        <w:t>this can only mean that</w:t>
      </w:r>
      <w:r w:rsidRPr="0008790D">
        <w:rPr>
          <w:u w:val="single"/>
        </w:rPr>
        <w:t xml:space="preserve"> it must be determined to be a mechanical object externa</w:t>
      </w:r>
      <w:r w:rsidR="0008790D" w:rsidRPr="0008790D">
        <w:rPr>
          <w:u w:val="single"/>
        </w:rPr>
        <w:t xml:space="preserve">lly, and therefore is not </w:t>
      </w:r>
      <w:r w:rsidR="0008790D" w:rsidRPr="00CC073E">
        <w:rPr>
          <w:sz w:val="8"/>
        </w:rPr>
        <w:t>self-</w:t>
      </w:r>
      <w:r w:rsidRPr="00CC073E">
        <w:rPr>
          <w:sz w:val="8"/>
        </w:rPr>
        <w:t>subsistent or</w:t>
      </w:r>
      <w:r w:rsidRPr="0008790D">
        <w:rPr>
          <w:u w:val="single"/>
        </w:rPr>
        <w:t xml:space="preserve"> independent</w:t>
      </w:r>
      <w:r w:rsidRPr="00FC4D41">
        <w:rPr>
          <w:sz w:val="8"/>
        </w:rPr>
        <w:t>. That is, insofar</w:t>
      </w:r>
      <w:r w:rsidRPr="0008790D">
        <w:rPr>
          <w:u w:val="single"/>
        </w:rPr>
        <w:t xml:space="preserve"> as it is determined externally </w:t>
      </w:r>
      <w:r w:rsidRPr="00FC4D41">
        <w:rPr>
          <w:sz w:val="8"/>
        </w:rPr>
        <w:t>to be</w:t>
      </w:r>
      <w:r w:rsidRPr="0008790D">
        <w:rPr>
          <w:u w:val="single"/>
        </w:rPr>
        <w:t xml:space="preserve"> </w:t>
      </w:r>
      <w:r w:rsidR="00FC4D41">
        <w:rPr>
          <w:u w:val="single"/>
        </w:rPr>
        <w:t xml:space="preserve">[have self-subsistence] </w:t>
      </w:r>
      <w:r w:rsidRPr="00FC4D41">
        <w:rPr>
          <w:sz w:val="8"/>
        </w:rPr>
        <w:t>what it is,</w:t>
      </w:r>
      <w:r w:rsidRPr="0008790D">
        <w:rPr>
          <w:u w:val="single"/>
        </w:rPr>
        <w:t xml:space="preserve"> its self-subsistence is undermined, yet it is this very externality that gives it self-subsistence in the first place.</w:t>
      </w:r>
    </w:p>
    <w:p w:rsidR="00CC50B5" w:rsidRDefault="00CC50B5" w:rsidP="00F564BA"/>
    <w:p w:rsidR="00CC50B5" w:rsidRDefault="00123003" w:rsidP="00F564BA">
      <w:r>
        <w:t xml:space="preserve">Second, </w:t>
      </w:r>
      <w:r w:rsidR="0063442C">
        <w:t>the most complete conception of life is to recognize its self-imposed will to live.</w:t>
      </w:r>
      <w:r w:rsidR="00CC50B5">
        <w:t xml:space="preserve"> </w:t>
      </w:r>
      <w:r w:rsidR="00CC50B5" w:rsidRPr="00C41168">
        <w:t>Kisner</w:t>
      </w:r>
      <w:r w:rsidR="002D2C0E">
        <w:t xml:space="preserve"> </w:t>
      </w:r>
      <w:r w:rsidR="0087327B">
        <w:t>FIVE</w:t>
      </w:r>
      <w:r w:rsidR="00CC50B5">
        <w:t>:</w:t>
      </w:r>
      <w:r w:rsidR="00CC50B5">
        <w:rPr>
          <w:rStyle w:val="FootnoteReference"/>
        </w:rPr>
        <w:footnoteReference w:id="4"/>
      </w:r>
    </w:p>
    <w:p w:rsidR="00123003" w:rsidRDefault="00DB7B19" w:rsidP="00123003">
      <w:pPr>
        <w:ind w:left="720"/>
        <w:rPr>
          <w:sz w:val="8"/>
        </w:rPr>
      </w:pPr>
      <w:r w:rsidRPr="003B50A5">
        <w:rPr>
          <w:sz w:val="8"/>
        </w:rPr>
        <w:t xml:space="preserve">Life is initially manifest in the ontological sequence as “realized purpose.” That </w:t>
      </w:r>
      <w:r w:rsidRPr="006C7DB1">
        <w:rPr>
          <w:sz w:val="8"/>
        </w:rPr>
        <w:t xml:space="preserve">is, </w:t>
      </w:r>
      <w:r w:rsidRPr="000805A3">
        <w:rPr>
          <w:u w:val="single"/>
        </w:rPr>
        <w:t xml:space="preserve">life is a purposive activity and so is not merely </w:t>
      </w:r>
      <w:r w:rsidRPr="009870F5">
        <w:rPr>
          <w:sz w:val="8"/>
        </w:rPr>
        <w:t>driven from behind in a</w:t>
      </w:r>
      <w:r w:rsidRPr="000805A3">
        <w:rPr>
          <w:u w:val="single"/>
        </w:rPr>
        <w:t xml:space="preserve"> mechanistic </w:t>
      </w:r>
      <w:r w:rsidRPr="00FC4D41">
        <w:rPr>
          <w:sz w:val="8"/>
        </w:rPr>
        <w:t>fashion. But rather than the external purposiveness whose content, the end sought, is other than the form of purpose or the purposive activity itself,</w:t>
      </w:r>
      <w:r w:rsidRPr="000805A3">
        <w:rPr>
          <w:u w:val="single"/>
        </w:rPr>
        <w:t xml:space="preserve"> life is a purposive activity that it is its own end. To live is to be a self-maintaining organism whose end is </w:t>
      </w:r>
      <w:r w:rsidRPr="0063442C">
        <w:rPr>
          <w:sz w:val="8"/>
        </w:rPr>
        <w:t>. . .</w:t>
      </w:r>
      <w:r w:rsidRPr="000805A3">
        <w:rPr>
          <w:u w:val="single"/>
        </w:rPr>
        <w:t xml:space="preserve"> to live. </w:t>
      </w:r>
      <w:r w:rsidRPr="009870F5">
        <w:rPr>
          <w:sz w:val="8"/>
        </w:rPr>
        <w:t>Living</w:t>
      </w:r>
      <w:r w:rsidRPr="000805A3">
        <w:rPr>
          <w:u w:val="single"/>
        </w:rPr>
        <w:t xml:space="preserve"> organisms </w:t>
      </w:r>
      <w:r w:rsidRPr="009870F5">
        <w:rPr>
          <w:sz w:val="8"/>
        </w:rPr>
        <w:t>do not</w:t>
      </w:r>
      <w:r w:rsidRPr="000805A3">
        <w:rPr>
          <w:u w:val="single"/>
        </w:rPr>
        <w:t xml:space="preserve"> live </w:t>
      </w:r>
      <w:r w:rsidRPr="009870F5">
        <w:rPr>
          <w:sz w:val="8"/>
        </w:rPr>
        <w:t>in order to do or achieve anything else; they are objective beings that live</w:t>
      </w:r>
      <w:r w:rsidRPr="000805A3">
        <w:rPr>
          <w:u w:val="single"/>
        </w:rPr>
        <w:t xml:space="preserve"> simply </w:t>
      </w:r>
      <w:r w:rsidRPr="009870F5">
        <w:rPr>
          <w:sz w:val="8"/>
        </w:rPr>
        <w:t>in order</w:t>
      </w:r>
      <w:r w:rsidRPr="000805A3">
        <w:rPr>
          <w:u w:val="single"/>
        </w:rPr>
        <w:t xml:space="preserve"> to live</w:t>
      </w:r>
      <w:r w:rsidRPr="00DB7B19">
        <w:t>.</w:t>
      </w:r>
      <w:r w:rsidRPr="006C7DB1">
        <w:rPr>
          <w:sz w:val="8"/>
        </w:rPr>
        <w:t>70 Hegel’s treatment of teleol</w:t>
      </w:r>
      <w:r w:rsidR="00335ECD">
        <w:rPr>
          <w:sz w:val="8"/>
        </w:rPr>
        <w:t>nov</w:t>
      </w:r>
      <w:r w:rsidRPr="006C7DB1">
        <w:rPr>
          <w:sz w:val="8"/>
        </w:rPr>
        <w:t xml:space="preserve">ogy shows that purpose must have a means of objectifying itself if it is to truly be purposive at all, and therefore it needs something external and objective, viz. it needs the mechanico-chemical sphere (external objectivity). On the </w:t>
      </w:r>
      <w:r w:rsidRPr="009870F5">
        <w:rPr>
          <w:sz w:val="8"/>
        </w:rPr>
        <w:t xml:space="preserve">other hand, insofar as external objectivity shows itself to be a self-negating process, it cannot stand on its own independently of the purposive activity which is its truth. </w:t>
      </w:r>
      <w:r w:rsidR="006C7DB1" w:rsidRPr="009870F5">
        <w:rPr>
          <w:sz w:val="8"/>
        </w:rPr>
        <w:t>Thus the semblance that external objectivity can be something self-subsistent</w:t>
      </w:r>
      <w:r w:rsidR="006C7DB1" w:rsidRPr="006C7DB1">
        <w:rPr>
          <w:sz w:val="8"/>
        </w:rPr>
        <w:t xml:space="preserve"> independently of purposive activity falls away. The seeming independence of external objectivity is both brought about and canceled by purposive activity, and it is precisely in this that the latter’s purposive character consists.</w:t>
      </w:r>
      <w:r w:rsidR="006C7DB1" w:rsidRPr="00DB7B19">
        <w:t xml:space="preserve"> </w:t>
      </w:r>
      <w:r w:rsidR="006C7DB1" w:rsidRPr="000805A3">
        <w:rPr>
          <w:u w:val="single"/>
        </w:rPr>
        <w:t xml:space="preserve">Purposive activity </w:t>
      </w:r>
      <w:r w:rsidRPr="0083311F">
        <w:rPr>
          <w:sz w:val="8"/>
        </w:rPr>
        <w:t>is then seen as being one and the same thing as the self-negating mechanico-chemical process itself: in purposive activity the self-negatin</w:t>
      </w:r>
      <w:r w:rsidR="00906F6E" w:rsidRPr="0083311F">
        <w:rPr>
          <w:sz w:val="8"/>
        </w:rPr>
        <w:t>`</w:t>
      </w:r>
      <w:r w:rsidRPr="0083311F">
        <w:rPr>
          <w:sz w:val="8"/>
        </w:rPr>
        <w:t>g character of mechanism becomes explicit as such, and so such activity</w:t>
      </w:r>
      <w:r w:rsidRPr="000805A3">
        <w:rPr>
          <w:u w:val="single"/>
        </w:rPr>
        <w:t xml:space="preserve"> consists in letting the self-negating mechanic</w:t>
      </w:r>
      <w:r w:rsidRPr="0083311F">
        <w:rPr>
          <w:sz w:val="8"/>
        </w:rPr>
        <w:t xml:space="preserve">o-chemical </w:t>
      </w:r>
      <w:r w:rsidRPr="000805A3">
        <w:rPr>
          <w:u w:val="single"/>
        </w:rPr>
        <w:t xml:space="preserve">process show itself to be </w:t>
      </w:r>
      <w:r w:rsidRPr="0083311F">
        <w:rPr>
          <w:sz w:val="8"/>
        </w:rPr>
        <w:t xml:space="preserve">that, viz. a </w:t>
      </w:r>
      <w:r w:rsidRPr="000805A3">
        <w:rPr>
          <w:u w:val="single"/>
        </w:rPr>
        <w:t xml:space="preserve">self-negating </w:t>
      </w:r>
      <w:r w:rsidRPr="0083311F">
        <w:rPr>
          <w:sz w:val="8"/>
        </w:rPr>
        <w:t xml:space="preserve">process whose truth is life, </w:t>
      </w:r>
      <w:r w:rsidRPr="000805A3">
        <w:rPr>
          <w:u w:val="single"/>
        </w:rPr>
        <w:t>thereby establishing a semblance of its independence and then canceling that semblance</w:t>
      </w:r>
      <w:r w:rsidRPr="006C7DB1">
        <w:rPr>
          <w:sz w:val="8"/>
        </w:rPr>
        <w:t>. With the full identity of purposive activity and the self-negating mechanico-chemical process in the living organism, we get a full identity of form and content.</w:t>
      </w:r>
    </w:p>
    <w:p w:rsidR="00123003" w:rsidRDefault="00123003" w:rsidP="00123003"/>
    <w:p w:rsidR="00102D08" w:rsidRPr="00537070" w:rsidRDefault="007D2AB2" w:rsidP="00F734BA">
      <w:r>
        <w:t>Thus</w:t>
      </w:r>
      <w:r w:rsidR="009870F5">
        <w:t xml:space="preserve">, </w:t>
      </w:r>
      <w:r>
        <w:t>I co-opt any reason</w:t>
      </w:r>
      <w:r w:rsidR="009870F5">
        <w:t xml:space="preserve"> to </w:t>
      </w:r>
      <w:r>
        <w:t>treat</w:t>
      </w:r>
      <w:r w:rsidR="009870F5">
        <w:t xml:space="preserve"> life</w:t>
      </w:r>
      <w:r>
        <w:t xml:space="preserve"> as mere tool that can be killed</w:t>
      </w:r>
      <w:r w:rsidR="009870F5">
        <w:t xml:space="preserve">, so </w:t>
      </w:r>
      <w:r>
        <w:t xml:space="preserve">I </w:t>
      </w:r>
      <w:r w:rsidR="009870F5">
        <w:t xml:space="preserve">at </w:t>
      </w:r>
      <w:r>
        <w:t>least</w:t>
      </w:r>
      <w:r w:rsidR="009870F5">
        <w:t xml:space="preserve"> have a risk of offense.</w:t>
      </w:r>
    </w:p>
    <w:sectPr w:rsidR="00102D08" w:rsidRPr="00537070" w:rsidSect="00102D08">
      <w:headerReference w:type="even" r:id="rId6"/>
      <w:head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96A4A" w:rsidRPr="00333B24" w:rsidRDefault="00E96A4A">
      <w:pPr>
        <w:pStyle w:val="FootnoteText"/>
        <w:rPr>
          <w:sz w:val="8"/>
        </w:rPr>
      </w:pPr>
      <w:r w:rsidRPr="00333B24">
        <w:rPr>
          <w:rStyle w:val="FootnoteReference"/>
          <w:sz w:val="8"/>
        </w:rPr>
        <w:footnoteRef/>
      </w:r>
      <w:r w:rsidRPr="00333B24">
        <w:rPr>
          <w:sz w:val="8"/>
        </w:rPr>
        <w:t xml:space="preserve"> BusinessDictionary is the leading online business resource, featuring over 25,000 definitions spanning across critical business-related topics including management, small business, economics, human resources, entrepreneurship, recruiting, and corporate strategy. Each definition provides a clear and concise description of the term to help our users gain a comprehensive understanding of the concept. Other educational resources are offered by BusinessDictionary as well, including articles, tips, and Q&amp;A and our popular BusinessDictionary Term of the Day newsletter. Read more: http://www.businessdictionary.com/aboutus.php#ixzz2nlRjfFtB</w:t>
      </w:r>
    </w:p>
  </w:footnote>
  <w:footnote w:id="0">
    <w:p w:rsidR="00E96A4A" w:rsidRPr="00333B24" w:rsidRDefault="00E96A4A" w:rsidP="00725029">
      <w:pPr>
        <w:pStyle w:val="FootnoteText"/>
        <w:rPr>
          <w:sz w:val="8"/>
        </w:rPr>
      </w:pPr>
      <w:r w:rsidRPr="00333B24">
        <w:rPr>
          <w:rStyle w:val="FootnoteReference"/>
          <w:sz w:val="8"/>
        </w:rPr>
        <w:footnoteRef/>
      </w:r>
      <w:r w:rsidRPr="00333B24">
        <w:rPr>
          <w:sz w:val="8"/>
        </w:rPr>
        <w:t xml:space="preserve"> Athabasca University. Wendell Kisner “A Species-Based Environmental Ethic in Hegel’s Logic of Life”</w:t>
      </w:r>
    </w:p>
  </w:footnote>
  <w:footnote w:id="1">
    <w:p w:rsidR="00E96A4A" w:rsidRPr="00333B24" w:rsidRDefault="00E96A4A" w:rsidP="00FC40A1">
      <w:pPr>
        <w:pStyle w:val="FootnoteText"/>
        <w:rPr>
          <w:sz w:val="8"/>
        </w:rPr>
      </w:pPr>
      <w:r w:rsidRPr="00333B24">
        <w:rPr>
          <w:rStyle w:val="FootnoteReference"/>
          <w:sz w:val="8"/>
        </w:rPr>
        <w:footnoteRef/>
      </w:r>
      <w:r w:rsidRPr="00333B24">
        <w:rPr>
          <w:sz w:val="8"/>
        </w:rPr>
        <w:t xml:space="preserve"> Science of Logic page 8 Hegel</w:t>
      </w:r>
    </w:p>
  </w:footnote>
  <w:footnote w:id="2">
    <w:p w:rsidR="00E96A4A" w:rsidRPr="00333B24" w:rsidRDefault="00E96A4A" w:rsidP="00984F18">
      <w:pPr>
        <w:pStyle w:val="FootnoteText"/>
        <w:rPr>
          <w:sz w:val="8"/>
        </w:rPr>
      </w:pPr>
      <w:r w:rsidRPr="00333B24">
        <w:rPr>
          <w:rStyle w:val="FootnoteReference"/>
          <w:sz w:val="8"/>
        </w:rPr>
        <w:footnoteRef/>
      </w:r>
      <w:r w:rsidRPr="00333B24">
        <w:rPr>
          <w:sz w:val="8"/>
        </w:rPr>
        <w:t xml:space="preserve"> Athabasca University. Wendell Kisner “A Species-Based Environmental Ethic in Hegel’s Logic of Life”</w:t>
      </w:r>
    </w:p>
  </w:footnote>
  <w:footnote w:id="3">
    <w:p w:rsidR="00E96A4A" w:rsidRPr="00333B24" w:rsidRDefault="00E96A4A" w:rsidP="00B01578">
      <w:pPr>
        <w:pStyle w:val="FootnoteText"/>
        <w:rPr>
          <w:sz w:val="8"/>
        </w:rPr>
      </w:pPr>
      <w:r w:rsidRPr="00333B24">
        <w:rPr>
          <w:rStyle w:val="FootnoteReference"/>
          <w:sz w:val="8"/>
        </w:rPr>
        <w:footnoteRef/>
      </w:r>
      <w:r w:rsidRPr="00333B24">
        <w:rPr>
          <w:sz w:val="8"/>
        </w:rPr>
        <w:t xml:space="preserve"> Athabasca University. Wendell Kisner “A Species-Based Environmental Ethic in Hegel’s Logic of Life”</w:t>
      </w:r>
    </w:p>
  </w:footnote>
  <w:footnote w:id="4">
    <w:p w:rsidR="00E96A4A" w:rsidRPr="00333B24" w:rsidRDefault="00E96A4A" w:rsidP="00CC50B5">
      <w:pPr>
        <w:pStyle w:val="FootnoteText"/>
        <w:rPr>
          <w:sz w:val="8"/>
        </w:rPr>
      </w:pPr>
      <w:r w:rsidRPr="00333B24">
        <w:rPr>
          <w:rStyle w:val="FootnoteReference"/>
          <w:sz w:val="8"/>
        </w:rPr>
        <w:footnoteRef/>
      </w:r>
      <w:r w:rsidRPr="00333B24">
        <w:rPr>
          <w:sz w:val="8"/>
        </w:rPr>
        <w:t xml:space="preserve"> Athabasca University. Wendell Kisner “A Species-Based Environmental Ethic in Hegel’s Logic of Life” page 26</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4A" w:rsidRDefault="000C0D8E" w:rsidP="00123003">
    <w:pPr>
      <w:pStyle w:val="Header"/>
      <w:framePr w:wrap="around" w:vAnchor="text" w:hAnchor="margin" w:xAlign="right" w:y="1"/>
      <w:rPr>
        <w:rStyle w:val="PageNumber"/>
      </w:rPr>
    </w:pPr>
    <w:r>
      <w:rPr>
        <w:rStyle w:val="PageNumber"/>
      </w:rPr>
      <w:fldChar w:fldCharType="begin"/>
    </w:r>
    <w:r w:rsidR="00E96A4A">
      <w:rPr>
        <w:rStyle w:val="PageNumber"/>
      </w:rPr>
      <w:instrText xml:space="preserve">PAGE  </w:instrText>
    </w:r>
    <w:r>
      <w:rPr>
        <w:rStyle w:val="PageNumber"/>
      </w:rPr>
      <w:fldChar w:fldCharType="end"/>
    </w:r>
  </w:p>
  <w:p w:rsidR="00E96A4A" w:rsidRDefault="00E96A4A" w:rsidP="000805A3">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A4A" w:rsidRDefault="000C0D8E" w:rsidP="00123003">
    <w:pPr>
      <w:pStyle w:val="Header"/>
      <w:framePr w:wrap="around" w:vAnchor="text" w:hAnchor="margin" w:xAlign="right" w:y="1"/>
      <w:rPr>
        <w:rStyle w:val="PageNumber"/>
      </w:rPr>
    </w:pPr>
    <w:r>
      <w:rPr>
        <w:rStyle w:val="PageNumber"/>
      </w:rPr>
      <w:fldChar w:fldCharType="begin"/>
    </w:r>
    <w:r w:rsidR="00E96A4A">
      <w:rPr>
        <w:rStyle w:val="PageNumber"/>
      </w:rPr>
      <w:instrText xml:space="preserve">PAGE  </w:instrText>
    </w:r>
    <w:r>
      <w:rPr>
        <w:rStyle w:val="PageNumber"/>
      </w:rPr>
      <w:fldChar w:fldCharType="separate"/>
    </w:r>
    <w:r w:rsidR="00F734BA">
      <w:rPr>
        <w:rStyle w:val="PageNumber"/>
        <w:noProof/>
      </w:rPr>
      <w:t>1</w:t>
    </w:r>
    <w:r>
      <w:rPr>
        <w:rStyle w:val="PageNumber"/>
      </w:rPr>
      <w:fldChar w:fldCharType="end"/>
    </w:r>
  </w:p>
  <w:p w:rsidR="00E96A4A" w:rsidRDefault="00E96A4A" w:rsidP="000805A3">
    <w:pPr>
      <w:pStyle w:val="Header"/>
      <w:ind w:right="360"/>
    </w:pPr>
    <w:r>
      <w:t>Los Altos SD</w:t>
    </w:r>
    <w:r>
      <w:tab/>
      <w:t>Omar AC</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2464A"/>
    <w:multiLevelType w:val="hybridMultilevel"/>
    <w:tmpl w:val="86D65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F14210"/>
    <w:multiLevelType w:val="hybridMultilevel"/>
    <w:tmpl w:val="AA66B0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activeWritingStyle w:appName="MSWord" w:lang="en-US" w:vendorID="64" w:dllVersion="131078" w:nlCheck="1" w:checkStyle="0"/>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B176B"/>
    <w:rsid w:val="00005536"/>
    <w:rsid w:val="00007476"/>
    <w:rsid w:val="00012EDE"/>
    <w:rsid w:val="00014ECD"/>
    <w:rsid w:val="000579A8"/>
    <w:rsid w:val="00066EE7"/>
    <w:rsid w:val="000742D8"/>
    <w:rsid w:val="0007559C"/>
    <w:rsid w:val="000805A3"/>
    <w:rsid w:val="00080B40"/>
    <w:rsid w:val="0008790D"/>
    <w:rsid w:val="00094A12"/>
    <w:rsid w:val="000B1571"/>
    <w:rsid w:val="000B3B90"/>
    <w:rsid w:val="000C0D8E"/>
    <w:rsid w:val="000C33DC"/>
    <w:rsid w:val="000E63F6"/>
    <w:rsid w:val="00102D08"/>
    <w:rsid w:val="001147F0"/>
    <w:rsid w:val="00123003"/>
    <w:rsid w:val="00154870"/>
    <w:rsid w:val="00157E31"/>
    <w:rsid w:val="00157F97"/>
    <w:rsid w:val="00171B41"/>
    <w:rsid w:val="00174EA1"/>
    <w:rsid w:val="00194F78"/>
    <w:rsid w:val="001A1E9F"/>
    <w:rsid w:val="001A4651"/>
    <w:rsid w:val="001B6F05"/>
    <w:rsid w:val="001D2038"/>
    <w:rsid w:val="001D3140"/>
    <w:rsid w:val="001F18F8"/>
    <w:rsid w:val="001F1CB0"/>
    <w:rsid w:val="00205DC3"/>
    <w:rsid w:val="0021060C"/>
    <w:rsid w:val="00212D83"/>
    <w:rsid w:val="00235995"/>
    <w:rsid w:val="00255553"/>
    <w:rsid w:val="00256505"/>
    <w:rsid w:val="00263B4C"/>
    <w:rsid w:val="002803EA"/>
    <w:rsid w:val="002B6468"/>
    <w:rsid w:val="002C370F"/>
    <w:rsid w:val="002D2C0E"/>
    <w:rsid w:val="002D4DCA"/>
    <w:rsid w:val="002D704E"/>
    <w:rsid w:val="002E0960"/>
    <w:rsid w:val="002E2128"/>
    <w:rsid w:val="002F6C42"/>
    <w:rsid w:val="003068E1"/>
    <w:rsid w:val="00312B90"/>
    <w:rsid w:val="00324A3F"/>
    <w:rsid w:val="003275A7"/>
    <w:rsid w:val="00333B24"/>
    <w:rsid w:val="00335ECD"/>
    <w:rsid w:val="00336B88"/>
    <w:rsid w:val="00355F79"/>
    <w:rsid w:val="0038128F"/>
    <w:rsid w:val="003865D1"/>
    <w:rsid w:val="00397950"/>
    <w:rsid w:val="003B50A5"/>
    <w:rsid w:val="003B6022"/>
    <w:rsid w:val="003B6D64"/>
    <w:rsid w:val="003D7C02"/>
    <w:rsid w:val="003E7BA4"/>
    <w:rsid w:val="003F1530"/>
    <w:rsid w:val="00405026"/>
    <w:rsid w:val="00415EDD"/>
    <w:rsid w:val="00422AFC"/>
    <w:rsid w:val="00433F9C"/>
    <w:rsid w:val="00445081"/>
    <w:rsid w:val="00451937"/>
    <w:rsid w:val="0045717E"/>
    <w:rsid w:val="0046040C"/>
    <w:rsid w:val="00465BBB"/>
    <w:rsid w:val="0048386E"/>
    <w:rsid w:val="00493344"/>
    <w:rsid w:val="004D3164"/>
    <w:rsid w:val="00522729"/>
    <w:rsid w:val="0052392D"/>
    <w:rsid w:val="00526AE4"/>
    <w:rsid w:val="00537070"/>
    <w:rsid w:val="00556D06"/>
    <w:rsid w:val="005709DE"/>
    <w:rsid w:val="005C3A7B"/>
    <w:rsid w:val="005D3D3C"/>
    <w:rsid w:val="00604507"/>
    <w:rsid w:val="00616F69"/>
    <w:rsid w:val="00623447"/>
    <w:rsid w:val="00631CD6"/>
    <w:rsid w:val="0063442C"/>
    <w:rsid w:val="0065104E"/>
    <w:rsid w:val="00651A26"/>
    <w:rsid w:val="006642AE"/>
    <w:rsid w:val="00665F9E"/>
    <w:rsid w:val="00692D18"/>
    <w:rsid w:val="006A1916"/>
    <w:rsid w:val="006A5DE6"/>
    <w:rsid w:val="006C7DB1"/>
    <w:rsid w:val="006D2901"/>
    <w:rsid w:val="006E0C7B"/>
    <w:rsid w:val="006F00F4"/>
    <w:rsid w:val="006F045C"/>
    <w:rsid w:val="00710C5A"/>
    <w:rsid w:val="007164CD"/>
    <w:rsid w:val="00725029"/>
    <w:rsid w:val="00725F3D"/>
    <w:rsid w:val="00767C01"/>
    <w:rsid w:val="00770396"/>
    <w:rsid w:val="00775D2D"/>
    <w:rsid w:val="00781D98"/>
    <w:rsid w:val="007C6E97"/>
    <w:rsid w:val="007D2AB2"/>
    <w:rsid w:val="007E3857"/>
    <w:rsid w:val="007F7F24"/>
    <w:rsid w:val="00817926"/>
    <w:rsid w:val="0083311F"/>
    <w:rsid w:val="00843635"/>
    <w:rsid w:val="008464FE"/>
    <w:rsid w:val="00847D5C"/>
    <w:rsid w:val="00850597"/>
    <w:rsid w:val="00853C50"/>
    <w:rsid w:val="00865E75"/>
    <w:rsid w:val="0087327B"/>
    <w:rsid w:val="008844B2"/>
    <w:rsid w:val="00887346"/>
    <w:rsid w:val="008A3E0C"/>
    <w:rsid w:val="008D2A92"/>
    <w:rsid w:val="008E2382"/>
    <w:rsid w:val="008E775A"/>
    <w:rsid w:val="008F5B37"/>
    <w:rsid w:val="008F5B46"/>
    <w:rsid w:val="009023F6"/>
    <w:rsid w:val="00906F6E"/>
    <w:rsid w:val="00944906"/>
    <w:rsid w:val="00961025"/>
    <w:rsid w:val="00962A6F"/>
    <w:rsid w:val="009746BE"/>
    <w:rsid w:val="00984F18"/>
    <w:rsid w:val="009870F5"/>
    <w:rsid w:val="009A1146"/>
    <w:rsid w:val="009B16C2"/>
    <w:rsid w:val="009B2ACC"/>
    <w:rsid w:val="009B69BB"/>
    <w:rsid w:val="009D0032"/>
    <w:rsid w:val="009D4713"/>
    <w:rsid w:val="009F4BE8"/>
    <w:rsid w:val="009F53BA"/>
    <w:rsid w:val="00A146C8"/>
    <w:rsid w:val="00A623CC"/>
    <w:rsid w:val="00A732E0"/>
    <w:rsid w:val="00A86EFD"/>
    <w:rsid w:val="00AA02CB"/>
    <w:rsid w:val="00AC13C9"/>
    <w:rsid w:val="00AC369A"/>
    <w:rsid w:val="00AF22F6"/>
    <w:rsid w:val="00AF713A"/>
    <w:rsid w:val="00B01578"/>
    <w:rsid w:val="00B25D9B"/>
    <w:rsid w:val="00B454C5"/>
    <w:rsid w:val="00B525DC"/>
    <w:rsid w:val="00B5638C"/>
    <w:rsid w:val="00B70198"/>
    <w:rsid w:val="00B903E2"/>
    <w:rsid w:val="00C00BAC"/>
    <w:rsid w:val="00C05C4A"/>
    <w:rsid w:val="00C155F8"/>
    <w:rsid w:val="00C15677"/>
    <w:rsid w:val="00C238D9"/>
    <w:rsid w:val="00C303D8"/>
    <w:rsid w:val="00C65C1C"/>
    <w:rsid w:val="00C7298F"/>
    <w:rsid w:val="00C73F09"/>
    <w:rsid w:val="00C838CB"/>
    <w:rsid w:val="00C8478A"/>
    <w:rsid w:val="00C866D4"/>
    <w:rsid w:val="00CA506B"/>
    <w:rsid w:val="00CB176B"/>
    <w:rsid w:val="00CC073E"/>
    <w:rsid w:val="00CC50B5"/>
    <w:rsid w:val="00CC5A2D"/>
    <w:rsid w:val="00D22342"/>
    <w:rsid w:val="00D55889"/>
    <w:rsid w:val="00D83F22"/>
    <w:rsid w:val="00D9114E"/>
    <w:rsid w:val="00DB7B19"/>
    <w:rsid w:val="00DD5E88"/>
    <w:rsid w:val="00E165EC"/>
    <w:rsid w:val="00E303A7"/>
    <w:rsid w:val="00E42C52"/>
    <w:rsid w:val="00E55E92"/>
    <w:rsid w:val="00E56E88"/>
    <w:rsid w:val="00E96A4A"/>
    <w:rsid w:val="00EA645F"/>
    <w:rsid w:val="00EA6F3A"/>
    <w:rsid w:val="00EF0886"/>
    <w:rsid w:val="00EF0B1A"/>
    <w:rsid w:val="00F0111B"/>
    <w:rsid w:val="00F018FF"/>
    <w:rsid w:val="00F04D08"/>
    <w:rsid w:val="00F5028F"/>
    <w:rsid w:val="00F533E1"/>
    <w:rsid w:val="00F552BE"/>
    <w:rsid w:val="00F56280"/>
    <w:rsid w:val="00F564BA"/>
    <w:rsid w:val="00F5681D"/>
    <w:rsid w:val="00F64929"/>
    <w:rsid w:val="00F734BA"/>
    <w:rsid w:val="00F85053"/>
    <w:rsid w:val="00F864A3"/>
    <w:rsid w:val="00F86A54"/>
    <w:rsid w:val="00F87DDF"/>
    <w:rsid w:val="00F92FF4"/>
    <w:rsid w:val="00F962A7"/>
    <w:rsid w:val="00FA337D"/>
    <w:rsid w:val="00FB1DB4"/>
    <w:rsid w:val="00FB3EFD"/>
    <w:rsid w:val="00FC40A1"/>
    <w:rsid w:val="00FC4D41"/>
  </w:rsids>
  <m:mathPr>
    <m:mathFont m:val="Helvetica Neue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note reference" w:uiPriority="99"/>
  </w:latentStyles>
  <w:style w:type="paragraph" w:default="1" w:styleId="Normal">
    <w:name w:val="Normal"/>
    <w:qFormat/>
    <w:rsid w:val="00F564BA"/>
    <w:rPr>
      <w:rFonts w:ascii="Helvetica" w:hAnsi="Helvetica"/>
      <w:sz w:val="20"/>
    </w:rPr>
  </w:style>
  <w:style w:type="paragraph" w:styleId="Heading1">
    <w:name w:val="heading 1"/>
    <w:basedOn w:val="Normal"/>
    <w:next w:val="Normal"/>
    <w:link w:val="Heading1Char"/>
    <w:uiPriority w:val="9"/>
    <w:qFormat/>
    <w:rsid w:val="00A732E0"/>
    <w:pPr>
      <w:keepNext/>
      <w:keepLines/>
      <w:spacing w:before="80" w:after="12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Char,Heading 2 Char1 Char,Heading 2 Char Char Char,Heading 2 Char1 Char Char Char,Heading 2 Char Char Char Char Char,Heading 2 Char1 Char Char Char Char Char,Heading 2 Char Char Char Char Char Char Char"/>
    <w:basedOn w:val="Normal"/>
    <w:next w:val="Normal"/>
    <w:link w:val="Heading2Char"/>
    <w:uiPriority w:val="9"/>
    <w:unhideWhenUsed/>
    <w:qFormat/>
    <w:rsid w:val="007F7F24"/>
    <w:pPr>
      <w:keepNext/>
      <w:keepLines/>
      <w:spacing w:before="100" w:after="1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02D0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qFormat/>
    <w:rsid w:val="00CB176B"/>
    <w:rPr>
      <w:sz w:val="24"/>
    </w:rPr>
  </w:style>
  <w:style w:type="character" w:customStyle="1" w:styleId="FootnoteTextChar">
    <w:name w:val="Footnote Text Char"/>
    <w:basedOn w:val="DefaultParagraphFont"/>
    <w:link w:val="FootnoteText"/>
    <w:uiPriority w:val="99"/>
    <w:rsid w:val="00CB176B"/>
    <w:rPr>
      <w:rFonts w:ascii="Helvetica" w:hAnsi="Helvetica"/>
    </w:rPr>
  </w:style>
  <w:style w:type="character" w:styleId="FootnoteReference">
    <w:name w:val="footnote reference"/>
    <w:basedOn w:val="DefaultParagraphFont"/>
    <w:uiPriority w:val="99"/>
    <w:unhideWhenUsed/>
    <w:rsid w:val="00CB176B"/>
    <w:rPr>
      <w:vertAlign w:val="superscript"/>
    </w:rPr>
  </w:style>
  <w:style w:type="character" w:customStyle="1" w:styleId="Heading1Char">
    <w:name w:val="Heading 1 Char"/>
    <w:basedOn w:val="DefaultParagraphFont"/>
    <w:link w:val="Heading1"/>
    <w:uiPriority w:val="9"/>
    <w:rsid w:val="00A732E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Char Char,Heading 2 Char1 Char Char,Heading 2 Char Char Char Char,Heading 2 Char1 Char Char Char Char,Heading 2 Char Char Char Char Char Char,Heading 2 Char1 Char Char Char Char Char Char,Heading 2 Char Char Char Char Char Char Char Char"/>
    <w:basedOn w:val="DefaultParagraphFont"/>
    <w:link w:val="Heading2"/>
    <w:uiPriority w:val="9"/>
    <w:rsid w:val="007F7F2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02D08"/>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semiHidden/>
    <w:unhideWhenUsed/>
    <w:rsid w:val="000805A3"/>
    <w:pPr>
      <w:tabs>
        <w:tab w:val="center" w:pos="4320"/>
        <w:tab w:val="right" w:pos="8640"/>
      </w:tabs>
    </w:pPr>
  </w:style>
  <w:style w:type="character" w:customStyle="1" w:styleId="HeaderChar">
    <w:name w:val="Header Char"/>
    <w:basedOn w:val="DefaultParagraphFont"/>
    <w:link w:val="Header"/>
    <w:uiPriority w:val="99"/>
    <w:semiHidden/>
    <w:rsid w:val="000805A3"/>
    <w:rPr>
      <w:rFonts w:ascii="Helvetica" w:hAnsi="Helvetica"/>
      <w:sz w:val="20"/>
    </w:rPr>
  </w:style>
  <w:style w:type="paragraph" w:styleId="Footer">
    <w:name w:val="footer"/>
    <w:basedOn w:val="Normal"/>
    <w:link w:val="FooterChar"/>
    <w:uiPriority w:val="99"/>
    <w:semiHidden/>
    <w:unhideWhenUsed/>
    <w:rsid w:val="000805A3"/>
    <w:pPr>
      <w:tabs>
        <w:tab w:val="center" w:pos="4320"/>
        <w:tab w:val="right" w:pos="8640"/>
      </w:tabs>
    </w:pPr>
  </w:style>
  <w:style w:type="character" w:customStyle="1" w:styleId="FooterChar">
    <w:name w:val="Footer Char"/>
    <w:basedOn w:val="DefaultParagraphFont"/>
    <w:link w:val="Footer"/>
    <w:uiPriority w:val="99"/>
    <w:semiHidden/>
    <w:rsid w:val="000805A3"/>
    <w:rPr>
      <w:rFonts w:ascii="Helvetica" w:hAnsi="Helvetica"/>
      <w:sz w:val="20"/>
    </w:rPr>
  </w:style>
  <w:style w:type="character" w:styleId="PageNumber">
    <w:name w:val="page number"/>
    <w:basedOn w:val="DefaultParagraphFont"/>
    <w:uiPriority w:val="99"/>
    <w:semiHidden/>
    <w:unhideWhenUsed/>
    <w:rsid w:val="000805A3"/>
  </w:style>
  <w:style w:type="paragraph" w:styleId="DocumentMap">
    <w:name w:val="Document Map"/>
    <w:basedOn w:val="Normal"/>
    <w:link w:val="DocumentMapChar"/>
    <w:uiPriority w:val="99"/>
    <w:semiHidden/>
    <w:unhideWhenUsed/>
    <w:rsid w:val="00174EA1"/>
    <w:rPr>
      <w:rFonts w:ascii="Lucida Grande" w:hAnsi="Lucida Grande"/>
      <w:sz w:val="24"/>
    </w:rPr>
  </w:style>
  <w:style w:type="character" w:customStyle="1" w:styleId="DocumentMapChar">
    <w:name w:val="Document Map Char"/>
    <w:basedOn w:val="DefaultParagraphFont"/>
    <w:link w:val="DocumentMap"/>
    <w:uiPriority w:val="99"/>
    <w:semiHidden/>
    <w:rsid w:val="00174EA1"/>
    <w:rPr>
      <w:rFonts w:ascii="Lucida Grande" w:hAnsi="Lucida Grande"/>
    </w:rPr>
  </w:style>
  <w:style w:type="paragraph" w:styleId="TOCHeading">
    <w:name w:val="TOC Heading"/>
    <w:basedOn w:val="Heading1"/>
    <w:next w:val="Normal"/>
    <w:uiPriority w:val="39"/>
    <w:unhideWhenUsed/>
    <w:qFormat/>
    <w:rsid w:val="00174EA1"/>
    <w:pPr>
      <w:spacing w:line="276" w:lineRule="auto"/>
      <w:outlineLvl w:val="9"/>
    </w:pPr>
    <w:rPr>
      <w:color w:val="365F91" w:themeColor="accent1" w:themeShade="BF"/>
      <w:sz w:val="28"/>
      <w:szCs w:val="28"/>
    </w:rPr>
  </w:style>
  <w:style w:type="paragraph" w:styleId="TOC2">
    <w:name w:val="toc 2"/>
    <w:basedOn w:val="Normal"/>
    <w:next w:val="Normal"/>
    <w:autoRedefine/>
    <w:uiPriority w:val="39"/>
    <w:semiHidden/>
    <w:unhideWhenUsed/>
    <w:rsid w:val="00174EA1"/>
    <w:rPr>
      <w:rFonts w:asciiTheme="minorHAnsi" w:hAnsiTheme="minorHAnsi"/>
      <w:sz w:val="22"/>
      <w:szCs w:val="22"/>
    </w:rPr>
  </w:style>
  <w:style w:type="paragraph" w:styleId="TOC3">
    <w:name w:val="toc 3"/>
    <w:basedOn w:val="Normal"/>
    <w:next w:val="Normal"/>
    <w:autoRedefine/>
    <w:uiPriority w:val="39"/>
    <w:semiHidden/>
    <w:unhideWhenUsed/>
    <w:rsid w:val="00174EA1"/>
    <w:pPr>
      <w:ind w:left="200"/>
    </w:pPr>
    <w:rPr>
      <w:rFonts w:asciiTheme="minorHAnsi" w:hAnsiTheme="minorHAnsi"/>
      <w:i/>
      <w:sz w:val="22"/>
      <w:szCs w:val="22"/>
    </w:rPr>
  </w:style>
  <w:style w:type="paragraph" w:styleId="TOC1">
    <w:name w:val="toc 1"/>
    <w:basedOn w:val="Normal"/>
    <w:next w:val="Normal"/>
    <w:autoRedefine/>
    <w:uiPriority w:val="39"/>
    <w:semiHidden/>
    <w:unhideWhenUsed/>
    <w:rsid w:val="00174EA1"/>
    <w:pPr>
      <w:spacing w:before="120"/>
    </w:pPr>
    <w:rPr>
      <w:rFonts w:asciiTheme="majorHAnsi" w:hAnsiTheme="majorHAnsi"/>
      <w:b/>
      <w:color w:val="548DD4"/>
      <w:sz w:val="24"/>
    </w:rPr>
  </w:style>
  <w:style w:type="paragraph" w:styleId="TOC4">
    <w:name w:val="toc 4"/>
    <w:basedOn w:val="Normal"/>
    <w:next w:val="Normal"/>
    <w:autoRedefine/>
    <w:uiPriority w:val="39"/>
    <w:semiHidden/>
    <w:unhideWhenUsed/>
    <w:rsid w:val="00174EA1"/>
    <w:pPr>
      <w:pBdr>
        <w:between w:val="double" w:sz="6" w:space="0" w:color="auto"/>
      </w:pBdr>
      <w:ind w:left="400"/>
    </w:pPr>
    <w:rPr>
      <w:rFonts w:asciiTheme="minorHAnsi" w:hAnsiTheme="minorHAnsi"/>
      <w:szCs w:val="20"/>
    </w:rPr>
  </w:style>
  <w:style w:type="paragraph" w:styleId="TOC5">
    <w:name w:val="toc 5"/>
    <w:basedOn w:val="Normal"/>
    <w:next w:val="Normal"/>
    <w:autoRedefine/>
    <w:uiPriority w:val="39"/>
    <w:semiHidden/>
    <w:unhideWhenUsed/>
    <w:rsid w:val="00174EA1"/>
    <w:pPr>
      <w:pBdr>
        <w:between w:val="double" w:sz="6" w:space="0" w:color="auto"/>
      </w:pBdr>
      <w:ind w:left="600"/>
    </w:pPr>
    <w:rPr>
      <w:rFonts w:asciiTheme="minorHAnsi" w:hAnsiTheme="minorHAnsi"/>
      <w:szCs w:val="20"/>
    </w:rPr>
  </w:style>
  <w:style w:type="paragraph" w:styleId="TOC6">
    <w:name w:val="toc 6"/>
    <w:basedOn w:val="Normal"/>
    <w:next w:val="Normal"/>
    <w:autoRedefine/>
    <w:uiPriority w:val="39"/>
    <w:semiHidden/>
    <w:unhideWhenUsed/>
    <w:rsid w:val="00174EA1"/>
    <w:pPr>
      <w:pBdr>
        <w:between w:val="double" w:sz="6" w:space="0" w:color="auto"/>
      </w:pBdr>
      <w:ind w:left="800"/>
    </w:pPr>
    <w:rPr>
      <w:rFonts w:asciiTheme="minorHAnsi" w:hAnsiTheme="minorHAnsi"/>
      <w:szCs w:val="20"/>
    </w:rPr>
  </w:style>
  <w:style w:type="paragraph" w:styleId="TOC7">
    <w:name w:val="toc 7"/>
    <w:basedOn w:val="Normal"/>
    <w:next w:val="Normal"/>
    <w:autoRedefine/>
    <w:uiPriority w:val="39"/>
    <w:semiHidden/>
    <w:unhideWhenUsed/>
    <w:rsid w:val="00174EA1"/>
    <w:pPr>
      <w:pBdr>
        <w:between w:val="double" w:sz="6" w:space="0" w:color="auto"/>
      </w:pBdr>
      <w:ind w:left="1000"/>
    </w:pPr>
    <w:rPr>
      <w:rFonts w:asciiTheme="minorHAnsi" w:hAnsiTheme="minorHAnsi"/>
      <w:szCs w:val="20"/>
    </w:rPr>
  </w:style>
  <w:style w:type="paragraph" w:styleId="TOC8">
    <w:name w:val="toc 8"/>
    <w:basedOn w:val="Normal"/>
    <w:next w:val="Normal"/>
    <w:autoRedefine/>
    <w:uiPriority w:val="39"/>
    <w:semiHidden/>
    <w:unhideWhenUsed/>
    <w:rsid w:val="00174EA1"/>
    <w:pPr>
      <w:pBdr>
        <w:between w:val="double" w:sz="6" w:space="0" w:color="auto"/>
      </w:pBdr>
      <w:ind w:left="1200"/>
    </w:pPr>
    <w:rPr>
      <w:rFonts w:asciiTheme="minorHAnsi" w:hAnsiTheme="minorHAnsi"/>
      <w:szCs w:val="20"/>
    </w:rPr>
  </w:style>
  <w:style w:type="paragraph" w:styleId="TOC9">
    <w:name w:val="toc 9"/>
    <w:basedOn w:val="Normal"/>
    <w:next w:val="Normal"/>
    <w:autoRedefine/>
    <w:uiPriority w:val="39"/>
    <w:semiHidden/>
    <w:unhideWhenUsed/>
    <w:rsid w:val="00174EA1"/>
    <w:pPr>
      <w:pBdr>
        <w:between w:val="double" w:sz="6" w:space="0" w:color="auto"/>
      </w:pBdr>
      <w:ind w:left="1400"/>
    </w:pPr>
    <w:rPr>
      <w:rFonts w:asciiTheme="minorHAnsi" w:hAnsiTheme="minorHAnsi"/>
      <w:szCs w:val="20"/>
    </w:rPr>
  </w:style>
  <w:style w:type="paragraph" w:styleId="ListParagraph">
    <w:name w:val="List Paragraph"/>
    <w:basedOn w:val="Normal"/>
    <w:qFormat/>
    <w:rsid w:val="00F64929"/>
    <w:pPr>
      <w:spacing w:after="200"/>
      <w:ind w:left="720"/>
      <w:contextualSpacing/>
    </w:pPr>
    <w:rPr>
      <w:szCs w:val="22"/>
    </w:rPr>
  </w:style>
  <w:style w:type="character" w:styleId="Hyperlink">
    <w:name w:val="Hyperlink"/>
    <w:basedOn w:val="DefaultParagraphFont"/>
    <w:uiPriority w:val="99"/>
    <w:unhideWhenUsed/>
    <w:rsid w:val="003275A7"/>
    <w:rPr>
      <w:color w:val="0000FF" w:themeColor="hyperlink"/>
      <w:u w:val="single"/>
    </w:rPr>
  </w:style>
  <w:style w:type="paragraph" w:styleId="BalloonText">
    <w:name w:val="Balloon Text"/>
    <w:basedOn w:val="Normal"/>
    <w:link w:val="BalloonTextChar"/>
    <w:uiPriority w:val="99"/>
    <w:unhideWhenUsed/>
    <w:rsid w:val="003275A7"/>
    <w:rPr>
      <w:rFonts w:ascii="Lucida Grande" w:hAnsi="Lucida Grande"/>
      <w:sz w:val="18"/>
      <w:szCs w:val="18"/>
    </w:rPr>
  </w:style>
  <w:style w:type="character" w:customStyle="1" w:styleId="BalloonTextChar">
    <w:name w:val="Balloon Text Char"/>
    <w:basedOn w:val="DefaultParagraphFont"/>
    <w:link w:val="BalloonText"/>
    <w:uiPriority w:val="99"/>
    <w:rsid w:val="003275A7"/>
    <w:rPr>
      <w:rFonts w:ascii="Lucida Grande" w:hAnsi="Lucida Grande"/>
      <w:sz w:val="18"/>
      <w:szCs w:val="18"/>
    </w:rPr>
  </w:style>
  <w:style w:type="character" w:styleId="CommentReference">
    <w:name w:val="annotation reference"/>
    <w:basedOn w:val="DefaultParagraphFont"/>
    <w:uiPriority w:val="99"/>
    <w:unhideWhenUsed/>
    <w:rsid w:val="003275A7"/>
    <w:rPr>
      <w:sz w:val="18"/>
      <w:szCs w:val="18"/>
    </w:rPr>
  </w:style>
  <w:style w:type="paragraph" w:styleId="CommentText">
    <w:name w:val="annotation text"/>
    <w:basedOn w:val="Normal"/>
    <w:link w:val="CommentTextChar"/>
    <w:uiPriority w:val="99"/>
    <w:unhideWhenUsed/>
    <w:rsid w:val="003275A7"/>
    <w:rPr>
      <w:sz w:val="24"/>
    </w:rPr>
  </w:style>
  <w:style w:type="character" w:customStyle="1" w:styleId="CommentTextChar">
    <w:name w:val="Comment Text Char"/>
    <w:basedOn w:val="DefaultParagraphFont"/>
    <w:link w:val="CommentText"/>
    <w:uiPriority w:val="99"/>
    <w:rsid w:val="003275A7"/>
    <w:rPr>
      <w:rFonts w:ascii="Helvetica" w:hAnsi="Helvetica"/>
    </w:rPr>
  </w:style>
  <w:style w:type="paragraph" w:styleId="CommentSubject">
    <w:name w:val="annotation subject"/>
    <w:basedOn w:val="CommentText"/>
    <w:next w:val="CommentText"/>
    <w:link w:val="CommentSubjectChar"/>
    <w:uiPriority w:val="99"/>
    <w:unhideWhenUsed/>
    <w:rsid w:val="003275A7"/>
    <w:rPr>
      <w:b/>
      <w:bCs/>
      <w:sz w:val="20"/>
      <w:szCs w:val="20"/>
    </w:rPr>
  </w:style>
  <w:style w:type="character" w:customStyle="1" w:styleId="CommentSubjectChar">
    <w:name w:val="Comment Subject Char"/>
    <w:basedOn w:val="CommentTextChar"/>
    <w:link w:val="CommentSubject"/>
    <w:uiPriority w:val="99"/>
    <w:rsid w:val="003275A7"/>
    <w:rPr>
      <w:b/>
      <w:bCs/>
      <w:sz w:val="20"/>
      <w:szCs w:val="20"/>
    </w:rPr>
  </w:style>
  <w:style w:type="paragraph" w:styleId="NoSpacing">
    <w:name w:val="No Spacing"/>
    <w:uiPriority w:val="1"/>
    <w:qFormat/>
    <w:rsid w:val="003275A7"/>
    <w:rPr>
      <w:rFonts w:ascii="Helvetica" w:hAnsi="Helvetica"/>
      <w:sz w:val="20"/>
    </w:rPr>
  </w:style>
  <w:style w:type="paragraph" w:customStyle="1" w:styleId="Tags">
    <w:name w:val="Tags"/>
    <w:next w:val="Normal"/>
    <w:uiPriority w:val="99"/>
    <w:rsid w:val="003275A7"/>
    <w:pPr>
      <w:widowControl w:val="0"/>
      <w:outlineLvl w:val="1"/>
    </w:pPr>
    <w:rPr>
      <w:rFonts w:ascii="Times New Roman" w:eastAsia="Calibri" w:hAnsi="Times New Roman" w:cs="Times New Roman"/>
      <w:b/>
      <w:szCs w:val="20"/>
    </w:rPr>
  </w:style>
  <w:style w:type="paragraph" w:customStyle="1" w:styleId="Cards">
    <w:name w:val="Cards"/>
    <w:next w:val="Normal"/>
    <w:uiPriority w:val="99"/>
    <w:rsid w:val="003275A7"/>
    <w:pPr>
      <w:jc w:val="both"/>
    </w:pPr>
    <w:rPr>
      <w:rFonts w:ascii="Times New Roman" w:eastAsia="Calibri" w:hAnsi="Times New Roman" w:cs="Times New Roman"/>
      <w:sz w:val="20"/>
      <w:szCs w:val="20"/>
    </w:rPr>
  </w:style>
  <w:style w:type="character" w:customStyle="1" w:styleId="DebateUnderline">
    <w:name w:val="Debate Underline"/>
    <w:uiPriority w:val="99"/>
    <w:rsid w:val="003275A7"/>
    <w:rPr>
      <w:rFonts w:ascii="Times New Roman" w:hAnsi="Times New Roman"/>
      <w:sz w:val="24"/>
      <w:u w:val="thick"/>
    </w:rPr>
  </w:style>
  <w:style w:type="paragraph" w:customStyle="1" w:styleId="CardsFont12pt">
    <w:name w:val="Cards + Font: 12 pt"/>
    <w:aliases w:val="Underline,Thick Underline Char"/>
    <w:next w:val="Normal"/>
    <w:link w:val="ThickUnderlineCharChar"/>
    <w:qFormat/>
    <w:rsid w:val="003275A7"/>
    <w:rPr>
      <w:rFonts w:ascii="Times New Roman" w:eastAsia="Calibri" w:hAnsi="Times New Roman" w:cs="Times New Roman"/>
      <w:szCs w:val="20"/>
      <w:u w:val="single"/>
    </w:rPr>
  </w:style>
  <w:style w:type="character" w:customStyle="1" w:styleId="TagsCharChar">
    <w:name w:val="Tags Char Char"/>
    <w:rsid w:val="003275A7"/>
    <w:rPr>
      <w:rFonts w:ascii="Times New Roman" w:eastAsia="SimSun" w:hAnsi="Times New Roman" w:cs="Times New Roman"/>
      <w:b/>
      <w:sz w:val="24"/>
      <w:szCs w:val="20"/>
      <w:lang w:eastAsia="zh-CN"/>
    </w:rPr>
  </w:style>
  <w:style w:type="character" w:customStyle="1" w:styleId="ThickUnderlineCharChar">
    <w:name w:val="Thick Underline Char Char"/>
    <w:link w:val="CardsFont12pt"/>
    <w:rsid w:val="003275A7"/>
    <w:rPr>
      <w:rFonts w:ascii="Times New Roman" w:eastAsia="Calibri" w:hAnsi="Times New Roman" w:cs="Times New Roman"/>
      <w:szCs w:val="20"/>
      <w:u w:val="single"/>
    </w:rPr>
  </w:style>
  <w:style w:type="paragraph" w:customStyle="1" w:styleId="tag">
    <w:name w:val="tag"/>
    <w:basedOn w:val="Normal"/>
    <w:next w:val="Normal"/>
    <w:link w:val="tagChar"/>
    <w:uiPriority w:val="99"/>
    <w:qFormat/>
    <w:rsid w:val="00F5681D"/>
    <w:rPr>
      <w:rFonts w:ascii="Garamond" w:eastAsia="Times New Roman" w:hAnsi="Garamond" w:cs="Times New Roman"/>
      <w:b/>
      <w:sz w:val="24"/>
      <w:szCs w:val="20"/>
    </w:rPr>
  </w:style>
  <w:style w:type="character" w:customStyle="1" w:styleId="tagChar">
    <w:name w:val="tag Char"/>
    <w:aliases w:val="Heading 2 Char1,TAG Char,Heading 2 Char2 Char Char,Heading 2 Char1 Char Char Char1,Heading 2 Char Char Char Char Char1,Heading 2 Char Char1 Char Char,Heading 2 Char2 Char1,Heading 2 Char1 Char Char1,Heading 2 Char Char Char Char1"/>
    <w:link w:val="tag"/>
    <w:uiPriority w:val="99"/>
    <w:locked/>
    <w:rsid w:val="00F5681D"/>
    <w:rPr>
      <w:rFonts w:ascii="Garamond" w:eastAsia="Times New Roman" w:hAnsi="Garamond" w:cs="Times New Roman"/>
      <w:b/>
      <w:szCs w:val="20"/>
    </w:rPr>
  </w:style>
  <w:style w:type="paragraph" w:customStyle="1" w:styleId="card">
    <w:name w:val="card"/>
    <w:basedOn w:val="Normal"/>
    <w:next w:val="Normal"/>
    <w:link w:val="cardChar"/>
    <w:uiPriority w:val="99"/>
    <w:qFormat/>
    <w:rsid w:val="00F5681D"/>
    <w:pPr>
      <w:ind w:left="288" w:right="288"/>
    </w:pPr>
    <w:rPr>
      <w:rFonts w:ascii="Times New Roman" w:eastAsia="Times New Roman" w:hAnsi="Times New Roman" w:cs="Times New Roman"/>
      <w:szCs w:val="20"/>
    </w:rPr>
  </w:style>
  <w:style w:type="character" w:customStyle="1" w:styleId="cardChar">
    <w:name w:val="card Char"/>
    <w:link w:val="card"/>
    <w:uiPriority w:val="99"/>
    <w:locked/>
    <w:rsid w:val="00F5681D"/>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62286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1045</TotalTime>
  <Pages>2</Pages>
  <Words>2511</Words>
  <Characters>14313</Characters>
  <Application>Microsoft Macintosh Word</Application>
  <DocSecurity>0</DocSecurity>
  <Lines>119</Lines>
  <Paragraphs>28</Paragraphs>
  <ScaleCrop>false</ScaleCrop>
  <LinksUpToDate>false</LinksUpToDate>
  <CharactersWithSpaces>17577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Damerdji</dc:creator>
  <cp:keywords/>
  <cp:lastModifiedBy>Salim Damerdji</cp:lastModifiedBy>
  <cp:revision>30</cp:revision>
  <cp:lastPrinted>2013-12-12T15:36:00Z</cp:lastPrinted>
  <dcterms:created xsi:type="dcterms:W3CDTF">2013-12-01T18:57:00Z</dcterms:created>
  <dcterms:modified xsi:type="dcterms:W3CDTF">2014-04-29T14:41:00Z</dcterms:modified>
</cp:coreProperties>
</file>